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«УТВЕРЖДАЮ «»</w:t>
      </w: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-114300</wp:posOffset>
            </wp:positionV>
            <wp:extent cx="2189480" cy="16243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948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-160655</wp:posOffset>
            </wp:positionV>
            <wp:extent cx="1546225" cy="15919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62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Директор Шахматной школы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Луговой Д.Г.</w:t>
      </w:r>
    </w:p>
    <w:p>
      <w:pPr>
        <w:shd w:val="clear" w:fill="FFFFFF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ПОЛОЖЕНИЕ 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 ПРОВЕДЕНИИ СОРЕВНОВАНИЙ ПО БЫСТРЫМ ШАХМАТАМ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«КУБОК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»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(номер-код спортивной дисциплины 0880012811Я)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1. Цели и задачи: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Повышение спортивного мастерства юных участников;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Привлечение детей к регулярным занятиям шахматами;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Воспитание спортивного духа и здорового соперничества у детей и подростках;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Популяризация шахмат через систему массовых соревнований среди мальчиков и девочек;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Определение победителей и призеров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 xml:space="preserve"> турнира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 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«КУБОК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» в категориях: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 - участники 2015г.р. и моложе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ФШР)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 - участники 2013г.р. и моложе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ФШР)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 - OPEN без ограничения по возрасту и рейтингу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ФИДЕ, ФШР)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Место и сроки проведения: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Соревнование по быстрым шахматам «КУБОК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» проводится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>27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>ма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</w:rPr>
        <w:t>я   202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</w:rPr>
        <w:t xml:space="preserve"> года 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>Русской Международной Школе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по адресу: Московская область,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деревня Барвиха, дом 42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3. Организаторы и руководство проведения: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Общее руководство проведением шахматного турнира осуществляет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ирекция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шахматной школы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«64 КЛЕТКИ»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, дирекция АНО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«Русская Международная Школа».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Непосредственное проведение возлагается на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ирекцию и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удейскую коллегию.</w:t>
      </w:r>
    </w:p>
    <w:p>
      <w:pPr>
        <w:shd w:val="clear" w:fill="FFFFFF"/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Директор турнира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 xml:space="preserve">: </w:t>
      </w: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Луговой Дмитрий Георгиевич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, д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иректор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шахматной школы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 «64 КЛЕТКИ»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Главный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  <w:lang w:val="ru-RU"/>
        </w:rPr>
        <w:t>арбитр с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оревнований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 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2"/>
          <w:szCs w:val="22"/>
          <w:rtl w:val="0"/>
          <w:lang w:val="ru-RU"/>
        </w:rPr>
        <w:t>Сокрустов Игорь Анатольевич, спортивный судья всероссийской категории, международный арбитр ФИДЕ.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4.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Требования к участникам и условия их допуска: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К участию в соревнованиях приглашаются все желающие, без ограничений по возрасту, умеющие играть в шахматы с часами, прошедшие предварительную регистрацию, и оплатившие турнирный взнос.</w:t>
      </w:r>
    </w:p>
    <w:p>
      <w:pPr>
        <w:spacing w:line="240" w:lineRule="auto"/>
        <w:ind w:right="5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5. Программа проведения: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1.Предварительная регистрация: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до  22:00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26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ма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я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2.Очное подтверждение регистрации: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11: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0-12: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27 мая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3.Торжественное открытие и жеребьевка: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12: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-12:30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27 мая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 1-7 тур:               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12:30-17:30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 xml:space="preserve">  27 мая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 Награждение      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17:30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27 мая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 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Турнир проводится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 xml:space="preserve">по швейцарской системе в 7 туров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 применением компьютерной жеребьёвки (программа SwissManager).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>Контроль времени 10 минут на партию каждому участнику с добавлением 5 секунд на каждый ход начиная с первого.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Допустимое время опоздания на тур – до падения флажка.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Соревнования проводятся по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равилам вида спорта "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Ш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ахматы", утвержденным приказом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инистерства спорта Российской федерации № 988 от 29 декабря 2020г. и не противоречащим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равилам игры в шахматы ФИДЕ. </w:t>
      </w:r>
    </w:p>
    <w:p>
      <w:pPr>
        <w:ind w:left="-5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Турнир будет выслан на обсчет рейтингов FIDE и ФШР.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Поведение участников турнира регламентируется в соответствии с Положением «О спортивных санкциях в виде спорта «Шахматы».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Обязательный читинг-контроль проводится с соблюдением требований Античитерских правил, утвержденных ФИДЕ при стандартном уровне защиты.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Запрещается оказывать противоправное влияние на результаты спортивных соревнований.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6 .  УСЛОВИЯ ПОДВЕДЕНИЯ ИТОГОВ: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Места в спортивных соревнованиях определяются по сумме набранных очков.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а) Коэффициент Бухгольца; б) Усеченный коэффициент Бухгольца (без одного худшего результата); в) Большее число побед; г) Личная встреча; д) Число партий, сыгранных черными фигурами (несыгранные партии считаются как «игранные» белыми фигурами);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отмены спортивных соревнований, причинами которой послужили обстоятельства непреодолимой силы, когда фактически не сыграно 3 и более туров, спортивные соревнования признаются несостоявшимся.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отмены спортивных соревнований, причинами которой послужили обстоятельства непреодолимой силы, до фактического начала последнего или предпоследнего туров, итоги спортивных соревнований будут подведены по результатам фактически сыгранных туров.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7. Награждение победителей: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Победители и призёры турнира награждаются кубками, медалями, грамотами и подарками от партнеров шахматного   турнира “КУБОК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”.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участники соревнований награждаются сертификатами за участие и подарками.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8.​ УСЛОВИЯ ФИНАНСИРОВАНИЯ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расходы, связанные с проездом участников, сопровождающих лиц, уплатой регистрационного взноса, несут участники и командирующие организации.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Все расходы по проведению соревнования, в т.ч. связанные с арендой турнирного помещения, награждением победителей, оплатой работы судейской коллегии несут организаторы Шахматного Турнира “КУБОК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 (в т.ч. за счет собранных турнирных взносов).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Заявочный взнос составляет 3000 рублей за каждого участника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ш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ахматного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урнира. 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отсутствия предварительной регистрации на сайте заявочный взнос увеличивается на 500 рублей.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отказа от участия в турнире по причинам независящим от оргкомитета заявочный взнос не возвращается.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Заявочный взнос оплачивается наличными средствами по приезду на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ш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ахматный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урнир “КУБОК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”, или по безналичному расчету в срок до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24 мая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 на реквизиты: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Валюта получаемого перевода: Рубли (RUB)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Индивидуальный предприниматель 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Луговой Дмитрий Георгиевич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ОГРНИП: 314502726100118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ИНН компании: 526098196668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Банк: МОСКОВСКИЙ ФИЛИАЛ АО КБ "МОДУЛЬБАНК"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БИК: 044525092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к/с №: 30101810645250000092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Счёт: 40802810270010001405 (Расчетный счёт)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 оплате укажите в комментарии к платежу   полное ФИО и дату рождения участника.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8. ОБЕСПЕЧЕНИЕ БЕЗОПАСНОСТИ УЧАСТНИКОВ И ЗРИТЕЛЕЙ, МЕДИЦИНСКОЕ ОБЕСПЕЧЕНИЕ, АНТИДОПИНГОВОЕ ОБЕСПЕЧЕНИЕ СПОРТИВНЫХ СОРЕВНОВАНИЙ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равительства Российской Федерации от 18 апреля 2014 года № 353.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ОТВЕТСТВЕННЫЕ ЗА ОБЕСПЕЧЕНИЕ Б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ЕЗОПАСНОСТИ УЧАСТНИКОВ ВНЕ ИГРОВОЙ ЗОНЫ ШАХМАТНОГО ТУРНИРА "КУБОК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": РУКОВОДИТЕЛИ ДЕЛЕГАЦИЙ И СОПРОВОЖДАЮЩИЕ ЛИЦА, РОДИТЕЛИ.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Ответственность за детей во время шахматного турнира несут родители и сопровождающие лица.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личных средств, участников соревнований в соответствии с законодательством Российской Федерации и субъектов Российской Федерации.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9. ПОДАЧА ЗАЯВОК НА УЧАСТИЕ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Предварительная заявка, содержащая информацию о составе участников спортивных соревнований, направляется  до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26 мая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года через форму предварительной регистрации на официальном сайте: </w:t>
      </w:r>
      <w:r>
        <w:fldChar w:fldCharType="begin"/>
      </w:r>
      <w:r>
        <w:instrText xml:space="preserve"> HYPERLINK "mailto:mail@64kletki.ru"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rtl w:val="0"/>
        </w:rPr>
        <w:t>64kletki.ru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rtl w:val="0"/>
        </w:rPr>
        <w:fldChar w:fldCharType="end"/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Форма Заявки на участие в спортивных соревнованиях –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Приложение №1.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Спортсменам, не подавшим предварительную Заявку, участие в спортивных соревнованиях не гарантируется.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 заявке прилагаются следующие документы на каждого спортсмена: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копия паспорта гражданина Российской Федерации или свидетельство о рождении (для спортсменов, не достигших 14 лет);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анкету участника (заполняется лично во время работы комиссии по допуску);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документ, подтверждающий отсутствие медицинских противопоказаний для участия выданных спортивных соревнованиях;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полис обязательного медицинского страхования и полис страхования жизни и здоровья от несчастных случаев (оригинал).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Родители, 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 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(Федерации шахмат Подмосковья) осуществляет сбор и обработку персональных данных его участников.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Контакты Организаторов: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20" w:right="57" w:hanging="360"/>
        <w:jc w:val="both"/>
        <w:rPr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Директор </w:t>
      </w:r>
      <w:r>
        <w:rPr>
          <w:rFonts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ш</w:t>
      </w:r>
      <w:r>
        <w:rPr>
          <w:rFonts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ахматного турнира – Луговой Дмитрий Георгиевич,</w:t>
      </w:r>
    </w:p>
    <w:p>
      <w:pPr>
        <w:spacing w:line="240" w:lineRule="auto"/>
        <w:ind w:left="360" w:right="57" w:firstLine="0"/>
        <w:jc w:val="both"/>
        <w:rPr>
          <w:rFonts w:ascii="Times New Roman" w:hAnsi="Times New Roman" w:eastAsia="Times New Roman" w:cs="Times New Roman"/>
          <w:b w:val="0"/>
          <w:bCs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e-mail: </w:t>
      </w:r>
      <w:r>
        <w:rPr>
          <w:rFonts w:ascii="Times New Roman" w:hAnsi="Times New Roman" w:eastAsia="Times New Roman" w:cs="Times New Roman"/>
          <w:b w:val="0"/>
          <w:bCs/>
          <w:color w:val="17365D"/>
          <w:sz w:val="24"/>
          <w:szCs w:val="24"/>
          <w:rtl w:val="0"/>
        </w:rPr>
        <w:t>mail@64kletki.ru</w:t>
      </w:r>
    </w:p>
    <w:p>
      <w:pPr>
        <w:spacing w:line="240" w:lineRule="auto"/>
        <w:ind w:left="720" w:right="57" w:firstLine="720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ПРЕДВАРИТЕЛЬНАЯ РЕГИСТРАЦИЯ ОБЯЗАТЕЛЬНА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КОЛИЧЕСТВО МЕСТ ОГРАНИЧЕНО.ВСЕ УТОЧНЕНИЯ И ДОПОЛНЕНИЯ К НАСТОЯЩЕМУ ПОЛОЖЕНИЮ РЕГУЛИРУЮТСЯ РЕГЛАМЕНТОМ</w:t>
      </w:r>
    </w:p>
    <w:p>
      <w:pPr>
        <w:spacing w:before="60" w:line="291" w:lineRule="auto"/>
        <w:ind w:right="1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Приложение №1</w:t>
      </w:r>
    </w:p>
    <w:p>
      <w:pPr>
        <w:spacing w:before="100" w:line="294" w:lineRule="auto"/>
        <w:ind w:left="70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ЗАЯВКА</w:t>
      </w:r>
    </w:p>
    <w:p>
      <w:pPr>
        <w:spacing w:line="290" w:lineRule="auto"/>
        <w:ind w:left="700" w:right="1516" w:firstLine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 _______________________________       На участие в спортивных соревнованиях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“КУБОК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”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Проводимых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27 ма</w:t>
      </w:r>
      <w:r>
        <w:rPr>
          <w:rFonts w:ascii="Times New Roman" w:hAnsi="Times New Roman" w:eastAsia="Times New Roman" w:cs="Times New Roman"/>
          <w:sz w:val="24"/>
          <w:szCs w:val="24"/>
          <w:u w:val="none"/>
          <w:rtl w:val="0"/>
        </w:rPr>
        <w:t>я  202</w:t>
      </w:r>
      <w:r>
        <w:rPr>
          <w:rFonts w:ascii="Times New Roman" w:hAnsi="Times New Roman" w:eastAsia="Times New Roman" w:cs="Times New Roman"/>
          <w:sz w:val="24"/>
          <w:szCs w:val="24"/>
          <w:u w:val="none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u w:val="none"/>
          <w:rtl w:val="0"/>
        </w:rPr>
        <w:t xml:space="preserve"> года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       </w:t>
      </w: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"/>
        <w:tblW w:w="94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40"/>
        <w:gridCol w:w="1512"/>
        <w:gridCol w:w="1276"/>
        <w:gridCol w:w="1427"/>
        <w:gridCol w:w="1635"/>
        <w:gridCol w:w="1125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41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20" w:right="22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№п/п</w:t>
            </w:r>
          </w:p>
        </w:tc>
        <w:tc>
          <w:tcPr>
            <w:tcW w:w="151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right="-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Дата Рождения</w:t>
            </w:r>
          </w:p>
        </w:tc>
        <w:tc>
          <w:tcPr>
            <w:tcW w:w="14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40" w:right="10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Спортивный разряд, звание</w:t>
            </w:r>
          </w:p>
        </w:tc>
        <w:tc>
          <w:tcPr>
            <w:tcW w:w="1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80" w:right="14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Спортивная Дисциплина</w:t>
            </w:r>
          </w:p>
        </w:tc>
        <w:tc>
          <w:tcPr>
            <w:tcW w:w="112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Контактный e-mail и телефон</w:t>
            </w:r>
          </w:p>
        </w:tc>
        <w:tc>
          <w:tcPr>
            <w:tcW w:w="13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94" w:lineRule="auto"/>
              <w:ind w:left="25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Виза Врача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2" w:hRule="atLeast"/>
        </w:trPr>
        <w:tc>
          <w:tcPr>
            <w:tcW w:w="11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80" w:line="294" w:lineRule="auto"/>
              <w:ind w:left="2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51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0" w:lineRule="auto"/>
        <w:ind w:right="55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Представитель спортсмена К соревнованию допущен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Врач__ _____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года </w:t>
      </w:r>
    </w:p>
    <w:p>
      <w:pPr>
        <w:spacing w:line="294" w:lineRule="auto"/>
        <w:ind w:right="1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______________________</w:t>
      </w:r>
    </w:p>
    <w:p>
      <w:pPr>
        <w:spacing w:before="120" w:line="29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20" w:line="29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footerReference r:id="rId3" w:type="default"/>
      <w:pgSz w:w="11909" w:h="16834"/>
      <w:pgMar w:top="993" w:right="1440" w:bottom="1843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16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✔"/>
      <w:lvlJc w:val="left"/>
      <w:pPr>
        <w:ind w:left="77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DC938D2"/>
    <w:rsid w:val="1FF403C6"/>
    <w:rsid w:val="4B7E7FCB"/>
    <w:rsid w:val="56717A13"/>
    <w:rsid w:val="607D424A"/>
    <w:rsid w:val="68E72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2022-08-30T11:34:00Z</dcterms:created>
  <dc:creator>Дмитрий</dc:creator>
  <cp:lastModifiedBy>Dmitriy Lugovoy</cp:lastModifiedBy>
  <dcterms:modified xsi:type="dcterms:W3CDTF">2023-05-02T21:17:15Z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