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851"/>
        <w:gridCol w:w="4926"/>
      </w:tblGrid>
      <w:tr w:rsidR="00CE71F9" w:rsidRPr="002E4D82" w:rsidTr="00CE71F9">
        <w:tc>
          <w:tcPr>
            <w:tcW w:w="4644" w:type="dxa"/>
            <w:shd w:val="clear" w:color="auto" w:fill="auto"/>
          </w:tcPr>
          <w:p w:rsidR="00CE71F9" w:rsidRPr="006A595F" w:rsidRDefault="00CE71F9" w:rsidP="0002676D">
            <w:pPr>
              <w:rPr>
                <w:sz w:val="28"/>
                <w:szCs w:val="28"/>
              </w:rPr>
            </w:pPr>
          </w:p>
        </w:tc>
        <w:tc>
          <w:tcPr>
            <w:tcW w:w="851" w:type="dxa"/>
          </w:tcPr>
          <w:p w:rsidR="00CE71F9" w:rsidDel="00CE71F9" w:rsidRDefault="00CE71F9" w:rsidP="00644454">
            <w:pPr>
              <w:jc w:val="right"/>
              <w:rPr>
                <w:sz w:val="28"/>
                <w:szCs w:val="28"/>
              </w:rPr>
            </w:pPr>
          </w:p>
        </w:tc>
        <w:tc>
          <w:tcPr>
            <w:tcW w:w="4926" w:type="dxa"/>
            <w:shd w:val="clear" w:color="auto" w:fill="auto"/>
          </w:tcPr>
          <w:p w:rsidR="00CE71F9" w:rsidRPr="00C1139C" w:rsidRDefault="00CE71F9" w:rsidP="00CE71F9">
            <w:pPr>
              <w:rPr>
                <w:sz w:val="28"/>
                <w:szCs w:val="28"/>
              </w:rPr>
            </w:pPr>
            <w:r>
              <w:rPr>
                <w:sz w:val="28"/>
                <w:szCs w:val="28"/>
              </w:rPr>
              <w:t>УТВЕРЖДАЮ</w:t>
            </w:r>
          </w:p>
          <w:p w:rsidR="00CE71F9" w:rsidRDefault="00CE71F9" w:rsidP="00CE71F9">
            <w:pPr>
              <w:rPr>
                <w:sz w:val="28"/>
                <w:szCs w:val="28"/>
              </w:rPr>
            </w:pPr>
            <w:r>
              <w:rPr>
                <w:sz w:val="28"/>
                <w:szCs w:val="28"/>
              </w:rPr>
              <w:t xml:space="preserve">Президент </w:t>
            </w:r>
            <w:r w:rsidR="0002676D">
              <w:rPr>
                <w:sz w:val="28"/>
                <w:szCs w:val="28"/>
              </w:rPr>
              <w:t>Р</w:t>
            </w:r>
            <w:r w:rsidR="00BE5AC4">
              <w:rPr>
                <w:sz w:val="28"/>
                <w:szCs w:val="28"/>
              </w:rPr>
              <w:t>егиональной общественной организации</w:t>
            </w:r>
            <w:r>
              <w:rPr>
                <w:sz w:val="28"/>
                <w:szCs w:val="28"/>
              </w:rPr>
              <w:t xml:space="preserve"> «Ф</w:t>
            </w:r>
            <w:r w:rsidR="00BE5AC4">
              <w:rPr>
                <w:sz w:val="28"/>
                <w:szCs w:val="28"/>
              </w:rPr>
              <w:t>едерация шахмат Московской области»</w:t>
            </w:r>
          </w:p>
          <w:p w:rsidR="00CE71F9" w:rsidRDefault="00CE71F9" w:rsidP="00CE71F9">
            <w:pPr>
              <w:rPr>
                <w:sz w:val="28"/>
                <w:szCs w:val="28"/>
              </w:rPr>
            </w:pPr>
          </w:p>
          <w:p w:rsidR="00CE71F9" w:rsidRPr="006A595F" w:rsidRDefault="00CE71F9" w:rsidP="00CE71F9">
            <w:pPr>
              <w:rPr>
                <w:sz w:val="28"/>
                <w:szCs w:val="28"/>
              </w:rPr>
            </w:pPr>
            <w:r>
              <w:rPr>
                <w:sz w:val="28"/>
                <w:szCs w:val="28"/>
              </w:rPr>
              <w:t>____</w:t>
            </w:r>
            <w:r w:rsidRPr="006A595F">
              <w:rPr>
                <w:sz w:val="28"/>
                <w:szCs w:val="28"/>
              </w:rPr>
              <w:t>______</w:t>
            </w:r>
            <w:r>
              <w:rPr>
                <w:sz w:val="28"/>
                <w:szCs w:val="28"/>
              </w:rPr>
              <w:t>___С.А</w:t>
            </w:r>
            <w:r w:rsidRPr="006A595F">
              <w:rPr>
                <w:sz w:val="28"/>
                <w:szCs w:val="28"/>
              </w:rPr>
              <w:t>.</w:t>
            </w:r>
            <w:r>
              <w:rPr>
                <w:sz w:val="28"/>
                <w:szCs w:val="28"/>
              </w:rPr>
              <w:t xml:space="preserve"> </w:t>
            </w:r>
            <w:r w:rsidR="0002676D">
              <w:rPr>
                <w:sz w:val="28"/>
                <w:szCs w:val="28"/>
              </w:rPr>
              <w:t>Нестер</w:t>
            </w:r>
            <w:r>
              <w:rPr>
                <w:sz w:val="28"/>
                <w:szCs w:val="28"/>
              </w:rPr>
              <w:t>ов</w:t>
            </w:r>
          </w:p>
          <w:p w:rsidR="00CE71F9" w:rsidRDefault="00CE71F9" w:rsidP="00CE71F9">
            <w:pPr>
              <w:rPr>
                <w:sz w:val="28"/>
                <w:szCs w:val="28"/>
              </w:rPr>
            </w:pPr>
          </w:p>
          <w:p w:rsidR="00CE71F9" w:rsidRPr="006A595F" w:rsidRDefault="00CE71F9" w:rsidP="00CE71F9">
            <w:pPr>
              <w:rPr>
                <w:sz w:val="28"/>
                <w:szCs w:val="28"/>
              </w:rPr>
            </w:pPr>
            <w:r w:rsidRPr="006A595F">
              <w:rPr>
                <w:sz w:val="28"/>
                <w:szCs w:val="28"/>
              </w:rPr>
              <w:t>«__» ___________201</w:t>
            </w:r>
            <w:r>
              <w:rPr>
                <w:sz w:val="28"/>
                <w:szCs w:val="28"/>
              </w:rPr>
              <w:t>7</w:t>
            </w:r>
            <w:r w:rsidRPr="006A595F">
              <w:rPr>
                <w:sz w:val="28"/>
                <w:szCs w:val="28"/>
              </w:rPr>
              <w:t xml:space="preserve"> года</w:t>
            </w:r>
          </w:p>
        </w:tc>
      </w:tr>
    </w:tbl>
    <w:p w:rsidR="00644454" w:rsidRDefault="00644454" w:rsidP="00895435">
      <w:pPr>
        <w:jc w:val="center"/>
        <w:rPr>
          <w:rFonts w:cs="Times New Roman"/>
          <w:b/>
          <w:caps/>
          <w:sz w:val="26"/>
          <w:szCs w:val="26"/>
        </w:rPr>
      </w:pPr>
    </w:p>
    <w:p w:rsidR="00AE3610" w:rsidRDefault="00AE3610" w:rsidP="00895435">
      <w:pPr>
        <w:jc w:val="center"/>
        <w:rPr>
          <w:rFonts w:cs="Times New Roman"/>
          <w:b/>
          <w:caps/>
          <w:sz w:val="26"/>
          <w:szCs w:val="26"/>
        </w:rPr>
      </w:pPr>
    </w:p>
    <w:p w:rsidR="006C53F1" w:rsidRPr="003740C8" w:rsidRDefault="006C53F1" w:rsidP="00895435">
      <w:pPr>
        <w:jc w:val="center"/>
        <w:rPr>
          <w:rFonts w:cs="Times New Roman"/>
          <w:b/>
        </w:rPr>
      </w:pPr>
      <w:r w:rsidRPr="003740C8">
        <w:rPr>
          <w:rFonts w:cs="Times New Roman"/>
          <w:b/>
          <w:caps/>
        </w:rPr>
        <w:t>Положение</w:t>
      </w:r>
    </w:p>
    <w:p w:rsidR="00CE71F9" w:rsidRDefault="006C53F1" w:rsidP="00895435">
      <w:pPr>
        <w:jc w:val="center"/>
        <w:rPr>
          <w:rFonts w:cs="Times New Roman"/>
          <w:b/>
        </w:rPr>
      </w:pPr>
      <w:r w:rsidRPr="003740C8">
        <w:rPr>
          <w:rFonts w:cs="Times New Roman"/>
          <w:b/>
        </w:rPr>
        <w:t xml:space="preserve">о проведении </w:t>
      </w:r>
      <w:r w:rsidR="004F2065">
        <w:rPr>
          <w:rFonts w:cs="Times New Roman"/>
          <w:b/>
        </w:rPr>
        <w:t>регионального</w:t>
      </w:r>
      <w:r w:rsidR="004F2065" w:rsidRPr="003740C8">
        <w:rPr>
          <w:rFonts w:cs="Times New Roman"/>
          <w:b/>
        </w:rPr>
        <w:t xml:space="preserve"> </w:t>
      </w:r>
      <w:r w:rsidRPr="003740C8">
        <w:rPr>
          <w:rFonts w:cs="Times New Roman"/>
          <w:b/>
        </w:rPr>
        <w:t xml:space="preserve">семинара </w:t>
      </w:r>
      <w:r w:rsidR="00BE5AC4">
        <w:rPr>
          <w:rFonts w:cs="Times New Roman"/>
          <w:b/>
        </w:rPr>
        <w:t>спор</w:t>
      </w:r>
      <w:r w:rsidR="00356E88">
        <w:rPr>
          <w:rFonts w:cs="Times New Roman"/>
          <w:b/>
        </w:rPr>
        <w:t>т</w:t>
      </w:r>
      <w:r w:rsidR="00BE5AC4">
        <w:rPr>
          <w:rFonts w:cs="Times New Roman"/>
          <w:b/>
        </w:rPr>
        <w:t xml:space="preserve">ивных </w:t>
      </w:r>
      <w:r w:rsidRPr="003740C8">
        <w:rPr>
          <w:rFonts w:cs="Times New Roman"/>
          <w:b/>
        </w:rPr>
        <w:t xml:space="preserve">судей по </w:t>
      </w:r>
      <w:r w:rsidR="00BE5AC4">
        <w:rPr>
          <w:rFonts w:cs="Times New Roman"/>
          <w:b/>
        </w:rPr>
        <w:t>виду спорта «Ш</w:t>
      </w:r>
      <w:r w:rsidRPr="003740C8">
        <w:rPr>
          <w:rFonts w:cs="Times New Roman"/>
          <w:b/>
        </w:rPr>
        <w:t>ахмат</w:t>
      </w:r>
      <w:r w:rsidR="00BE5AC4">
        <w:rPr>
          <w:rFonts w:cs="Times New Roman"/>
          <w:b/>
        </w:rPr>
        <w:t>ы»</w:t>
      </w:r>
    </w:p>
    <w:p w:rsidR="006C53F1" w:rsidRDefault="006C53F1" w:rsidP="00895435">
      <w:pPr>
        <w:jc w:val="center"/>
        <w:rPr>
          <w:rFonts w:cs="Times New Roman"/>
          <w:b/>
        </w:rPr>
      </w:pPr>
      <w:r w:rsidRPr="003740C8">
        <w:rPr>
          <w:rFonts w:cs="Times New Roman"/>
          <w:b/>
        </w:rPr>
        <w:t xml:space="preserve"> в </w:t>
      </w:r>
      <w:r w:rsidR="0002676D">
        <w:rPr>
          <w:rFonts w:cs="Times New Roman"/>
          <w:b/>
        </w:rPr>
        <w:t>Серпуховском районе Московской области</w:t>
      </w:r>
    </w:p>
    <w:p w:rsidR="00CE71F9" w:rsidRPr="00CE71F9" w:rsidRDefault="00CE71F9" w:rsidP="00CE71F9">
      <w:pPr>
        <w:pStyle w:val="3"/>
        <w:shd w:val="clear" w:color="auto" w:fill="auto"/>
        <w:spacing w:after="0" w:line="288" w:lineRule="exact"/>
        <w:ind w:left="20" w:firstLine="740"/>
        <w:jc w:val="center"/>
      </w:pPr>
      <w:r w:rsidRPr="00CE71F9">
        <w:t>(номер-код вида спорта 0880002511Я)</w:t>
      </w:r>
    </w:p>
    <w:p w:rsidR="00CE71F9" w:rsidRPr="003740C8" w:rsidRDefault="00CE71F9" w:rsidP="00895435">
      <w:pPr>
        <w:jc w:val="center"/>
        <w:rPr>
          <w:rFonts w:cs="Times New Roman"/>
          <w:b/>
        </w:rPr>
      </w:pPr>
    </w:p>
    <w:p w:rsidR="008E110C" w:rsidRPr="003740C8" w:rsidRDefault="008E110C" w:rsidP="00895435">
      <w:pPr>
        <w:jc w:val="center"/>
        <w:rPr>
          <w:rFonts w:cs="Times New Roman"/>
        </w:rPr>
      </w:pPr>
    </w:p>
    <w:p w:rsidR="006C53F1" w:rsidRPr="003740C8" w:rsidRDefault="00140B13" w:rsidP="00644454">
      <w:pPr>
        <w:jc w:val="center"/>
        <w:rPr>
          <w:rFonts w:cs="Times New Roman"/>
          <w:b/>
        </w:rPr>
      </w:pPr>
      <w:r w:rsidRPr="003740C8">
        <w:rPr>
          <w:rFonts w:cs="Times New Roman"/>
          <w:b/>
        </w:rPr>
        <w:t>I</w:t>
      </w:r>
      <w:r w:rsidR="006C53F1" w:rsidRPr="003740C8">
        <w:rPr>
          <w:rFonts w:cs="Times New Roman"/>
          <w:b/>
        </w:rPr>
        <w:t>. О</w:t>
      </w:r>
      <w:r w:rsidR="00527564" w:rsidRPr="003740C8">
        <w:rPr>
          <w:rFonts w:cs="Times New Roman"/>
          <w:b/>
        </w:rPr>
        <w:t>БЩИЕ ПОЛОЖЕНИЯ</w:t>
      </w:r>
      <w:r w:rsidR="007C24B6" w:rsidRPr="003740C8">
        <w:rPr>
          <w:rFonts w:cs="Times New Roman"/>
          <w:b/>
        </w:rPr>
        <w:t>.</w:t>
      </w:r>
    </w:p>
    <w:p w:rsidR="00726FF1" w:rsidRPr="003740C8" w:rsidRDefault="004F2065" w:rsidP="00726FF1">
      <w:pPr>
        <w:ind w:firstLine="708"/>
        <w:jc w:val="both"/>
        <w:rPr>
          <w:rFonts w:cs="Times New Roman"/>
        </w:rPr>
      </w:pPr>
      <w:r>
        <w:rPr>
          <w:rFonts w:cs="Times New Roman"/>
        </w:rPr>
        <w:t>Региональный</w:t>
      </w:r>
      <w:r w:rsidRPr="003740C8">
        <w:rPr>
          <w:rFonts w:cs="Times New Roman"/>
        </w:rPr>
        <w:t xml:space="preserve"> </w:t>
      </w:r>
      <w:r w:rsidR="00726FF1" w:rsidRPr="003740C8">
        <w:rPr>
          <w:rFonts w:cs="Times New Roman"/>
        </w:rPr>
        <w:t xml:space="preserve">семинар судей по </w:t>
      </w:r>
      <w:r w:rsidR="00BE5AC4">
        <w:rPr>
          <w:rFonts w:cs="Times New Roman"/>
        </w:rPr>
        <w:t>виду спорта «Шахматы»</w:t>
      </w:r>
      <w:r w:rsidR="00726FF1" w:rsidRPr="003740C8">
        <w:rPr>
          <w:rFonts w:cs="Times New Roman"/>
        </w:rPr>
        <w:t xml:space="preserve"> проводится с целью: </w:t>
      </w:r>
    </w:p>
    <w:p w:rsidR="00726FF1" w:rsidRPr="003740C8" w:rsidRDefault="00726FF1" w:rsidP="00726FF1">
      <w:pPr>
        <w:jc w:val="both"/>
        <w:rPr>
          <w:rFonts w:cs="Times New Roman"/>
        </w:rPr>
      </w:pPr>
      <w:r w:rsidRPr="003740C8">
        <w:rPr>
          <w:rFonts w:cs="Times New Roman"/>
        </w:rPr>
        <w:t>- популяризации и развития шахмат в России;</w:t>
      </w:r>
    </w:p>
    <w:p w:rsidR="00726FF1" w:rsidRPr="003740C8" w:rsidRDefault="00726FF1" w:rsidP="00726FF1">
      <w:pPr>
        <w:jc w:val="both"/>
        <w:rPr>
          <w:rFonts w:cs="Times New Roman"/>
        </w:rPr>
      </w:pPr>
      <w:r w:rsidRPr="003740C8">
        <w:rPr>
          <w:rFonts w:cs="Times New Roman"/>
        </w:rPr>
        <w:t xml:space="preserve">- повышение уровня квалификации спортивных судей по шахматам; </w:t>
      </w:r>
    </w:p>
    <w:p w:rsidR="00726FF1" w:rsidRPr="003740C8" w:rsidRDefault="00726FF1" w:rsidP="00726FF1">
      <w:pPr>
        <w:jc w:val="both"/>
        <w:rPr>
          <w:rFonts w:cs="Times New Roman"/>
        </w:rPr>
      </w:pPr>
      <w:r w:rsidRPr="003740C8">
        <w:rPr>
          <w:rFonts w:cs="Times New Roman"/>
        </w:rPr>
        <w:t xml:space="preserve">- определение кандидатов на получение квалификационной категории «Спортивный судья </w:t>
      </w:r>
      <w:r w:rsidR="004F2065">
        <w:rPr>
          <w:rFonts w:cs="Times New Roman"/>
        </w:rPr>
        <w:t xml:space="preserve">первой </w:t>
      </w:r>
      <w:r w:rsidRPr="003740C8">
        <w:rPr>
          <w:rFonts w:cs="Times New Roman"/>
        </w:rPr>
        <w:t>категории»</w:t>
      </w:r>
      <w:r w:rsidR="004F2065">
        <w:rPr>
          <w:rFonts w:cs="Times New Roman"/>
        </w:rPr>
        <w:t xml:space="preserve">, </w:t>
      </w:r>
      <w:r w:rsidR="004F2065" w:rsidRPr="003740C8">
        <w:rPr>
          <w:rFonts w:cs="Times New Roman"/>
        </w:rPr>
        <w:t xml:space="preserve">«Спортивный судья </w:t>
      </w:r>
      <w:r w:rsidR="004F2065">
        <w:rPr>
          <w:rFonts w:cs="Times New Roman"/>
        </w:rPr>
        <w:t xml:space="preserve">второй </w:t>
      </w:r>
      <w:r w:rsidR="004F2065" w:rsidRPr="003740C8">
        <w:rPr>
          <w:rFonts w:cs="Times New Roman"/>
        </w:rPr>
        <w:t>категории»</w:t>
      </w:r>
      <w:r w:rsidR="004F2065">
        <w:rPr>
          <w:rFonts w:cs="Times New Roman"/>
        </w:rPr>
        <w:t xml:space="preserve">, </w:t>
      </w:r>
      <w:r w:rsidR="004F2065" w:rsidRPr="003740C8">
        <w:rPr>
          <w:rFonts w:cs="Times New Roman"/>
        </w:rPr>
        <w:t xml:space="preserve">«Спортивный судья </w:t>
      </w:r>
      <w:r w:rsidR="004F2065">
        <w:rPr>
          <w:rFonts w:cs="Times New Roman"/>
        </w:rPr>
        <w:t xml:space="preserve">третьей </w:t>
      </w:r>
      <w:r w:rsidR="004F2065" w:rsidRPr="003740C8">
        <w:rPr>
          <w:rFonts w:cs="Times New Roman"/>
        </w:rPr>
        <w:t>категории»</w:t>
      </w:r>
      <w:r w:rsidR="004F2065">
        <w:rPr>
          <w:rFonts w:cs="Times New Roman"/>
        </w:rPr>
        <w:t xml:space="preserve">, </w:t>
      </w:r>
      <w:r w:rsidR="004F2065" w:rsidRPr="003740C8">
        <w:rPr>
          <w:rFonts w:cs="Times New Roman"/>
        </w:rPr>
        <w:t>«</w:t>
      </w:r>
      <w:r w:rsidR="004F2065">
        <w:rPr>
          <w:rFonts w:cs="Times New Roman"/>
        </w:rPr>
        <w:t>Юный с</w:t>
      </w:r>
      <w:r w:rsidR="004F2065" w:rsidRPr="003740C8">
        <w:rPr>
          <w:rFonts w:cs="Times New Roman"/>
        </w:rPr>
        <w:t>портивный судья»</w:t>
      </w:r>
      <w:r w:rsidR="004F2065">
        <w:rPr>
          <w:rFonts w:cs="Times New Roman"/>
        </w:rPr>
        <w:t xml:space="preserve"> </w:t>
      </w:r>
      <w:r w:rsidRPr="003740C8">
        <w:rPr>
          <w:rFonts w:cs="Times New Roman"/>
        </w:rPr>
        <w:t xml:space="preserve"> </w:t>
      </w:r>
      <w:r w:rsidRPr="00835347">
        <w:rPr>
          <w:rFonts w:cs="Times New Roman"/>
        </w:rPr>
        <w:t>в виде спорта «Шахматы»</w:t>
      </w:r>
      <w:r w:rsidRPr="003740C8">
        <w:rPr>
          <w:rFonts w:cs="Times New Roman"/>
        </w:rPr>
        <w:t>.</w:t>
      </w:r>
    </w:p>
    <w:p w:rsidR="00644454" w:rsidRPr="003740C8" w:rsidRDefault="00644454" w:rsidP="00644454">
      <w:pPr>
        <w:jc w:val="center"/>
        <w:rPr>
          <w:rFonts w:cs="Times New Roman"/>
          <w:b/>
        </w:rPr>
      </w:pPr>
    </w:p>
    <w:p w:rsidR="006C53F1" w:rsidRPr="003740C8" w:rsidRDefault="00140B13" w:rsidP="00644454">
      <w:pPr>
        <w:jc w:val="center"/>
        <w:rPr>
          <w:rFonts w:cs="Times New Roman"/>
          <w:b/>
        </w:rPr>
      </w:pPr>
      <w:r w:rsidRPr="003740C8">
        <w:rPr>
          <w:rFonts w:cs="Times New Roman"/>
          <w:b/>
          <w:lang w:val="en-US"/>
        </w:rPr>
        <w:t>II</w:t>
      </w:r>
      <w:r w:rsidR="006C53F1" w:rsidRPr="003740C8">
        <w:rPr>
          <w:rFonts w:cs="Times New Roman"/>
          <w:b/>
        </w:rPr>
        <w:t xml:space="preserve">. </w:t>
      </w:r>
      <w:r w:rsidR="006265C4" w:rsidRPr="003740C8">
        <w:rPr>
          <w:rFonts w:cs="Times New Roman"/>
          <w:b/>
        </w:rPr>
        <w:t>П</w:t>
      </w:r>
      <w:r w:rsidR="00527564" w:rsidRPr="003740C8">
        <w:rPr>
          <w:rFonts w:cs="Times New Roman"/>
          <w:b/>
        </w:rPr>
        <w:t>РАВА И ОБЯЗАННОСТИ ОРГАНИЗАТОРОВ</w:t>
      </w:r>
      <w:r w:rsidR="006265C4" w:rsidRPr="003740C8">
        <w:rPr>
          <w:rFonts w:cs="Times New Roman"/>
          <w:b/>
        </w:rPr>
        <w:t>.</w:t>
      </w:r>
    </w:p>
    <w:p w:rsidR="006C53F1" w:rsidRPr="00CE71F9" w:rsidRDefault="004F2065" w:rsidP="00644454">
      <w:pPr>
        <w:ind w:firstLine="708"/>
        <w:jc w:val="both"/>
        <w:rPr>
          <w:rFonts w:cs="Times New Roman"/>
        </w:rPr>
      </w:pPr>
      <w:r>
        <w:rPr>
          <w:rFonts w:cs="Times New Roman"/>
        </w:rPr>
        <w:t>Р</w:t>
      </w:r>
      <w:r w:rsidR="006C53F1" w:rsidRPr="00CE71F9">
        <w:rPr>
          <w:rFonts w:cs="Times New Roman"/>
        </w:rPr>
        <w:t>уководство подготовкой и проведением семинара осуществляется</w:t>
      </w:r>
      <w:r w:rsidR="00E04B99" w:rsidRPr="00CE71F9">
        <w:rPr>
          <w:rFonts w:cs="Times New Roman"/>
        </w:rPr>
        <w:t xml:space="preserve"> </w:t>
      </w:r>
      <w:r w:rsidRPr="004F2065">
        <w:rPr>
          <w:rFonts w:cs="Times New Roman"/>
        </w:rPr>
        <w:t>общественной организации «Федерация шахмат Московской области»</w:t>
      </w:r>
      <w:r w:rsidR="006C53F1" w:rsidRPr="00CE71F9">
        <w:rPr>
          <w:rFonts w:cs="Times New Roman"/>
        </w:rPr>
        <w:t>.</w:t>
      </w:r>
    </w:p>
    <w:p w:rsidR="006C53F1" w:rsidRPr="003740C8" w:rsidRDefault="006C53F1" w:rsidP="00644454">
      <w:pPr>
        <w:ind w:firstLine="708"/>
        <w:jc w:val="both"/>
        <w:rPr>
          <w:rFonts w:eastAsia="Times New Roman" w:cs="Times New Roman"/>
        </w:rPr>
      </w:pPr>
      <w:r w:rsidRPr="00CE71F9">
        <w:rPr>
          <w:rFonts w:eastAsia="Times New Roman" w:cs="Times New Roman"/>
        </w:rPr>
        <w:t>Руководитель семинара –</w:t>
      </w:r>
      <w:r w:rsidR="00835347">
        <w:rPr>
          <w:rFonts w:eastAsia="Times New Roman" w:cs="Times New Roman"/>
        </w:rPr>
        <w:t xml:space="preserve"> Грачев Юрий Викторович г. Рыбинск </w:t>
      </w:r>
      <w:r w:rsidR="00835347" w:rsidRPr="00CE71F9">
        <w:rPr>
          <w:rFonts w:eastAsia="Times New Roman" w:cs="Times New Roman"/>
        </w:rPr>
        <w:t>(</w:t>
      </w:r>
      <w:r w:rsidR="00835347" w:rsidRPr="001C6233">
        <w:rPr>
          <w:rFonts w:eastAsia="Times New Roman" w:cs="Times New Roman"/>
        </w:rPr>
        <w:t>спортивный судья всероссийской категории</w:t>
      </w:r>
      <w:r w:rsidR="00835347" w:rsidRPr="00CE71F9">
        <w:rPr>
          <w:rFonts w:eastAsia="Times New Roman" w:cs="Times New Roman"/>
        </w:rPr>
        <w:t>, международный арбитр</w:t>
      </w:r>
      <w:r w:rsidR="00835347" w:rsidRPr="003740C8">
        <w:rPr>
          <w:rFonts w:eastAsia="Times New Roman" w:cs="Times New Roman"/>
        </w:rPr>
        <w:t>)</w:t>
      </w:r>
      <w:r w:rsidR="005C4191" w:rsidRPr="003740C8">
        <w:rPr>
          <w:rFonts w:eastAsia="Times New Roman" w:cs="Times New Roman"/>
        </w:rPr>
        <w:t>.</w:t>
      </w:r>
    </w:p>
    <w:p w:rsidR="00644454" w:rsidRPr="003740C8" w:rsidRDefault="00644454" w:rsidP="00644454">
      <w:pPr>
        <w:ind w:firstLine="708"/>
        <w:jc w:val="both"/>
        <w:rPr>
          <w:rFonts w:eastAsia="Times New Roman" w:cs="Times New Roman"/>
        </w:rPr>
      </w:pPr>
    </w:p>
    <w:p w:rsidR="00527564" w:rsidRPr="003740C8" w:rsidRDefault="00140B13" w:rsidP="00644454">
      <w:pPr>
        <w:jc w:val="center"/>
        <w:rPr>
          <w:rFonts w:cs="Times New Roman"/>
          <w:b/>
        </w:rPr>
      </w:pPr>
      <w:r w:rsidRPr="003740C8">
        <w:rPr>
          <w:rFonts w:cs="Times New Roman"/>
          <w:b/>
          <w:lang w:val="en-US"/>
        </w:rPr>
        <w:t>III</w:t>
      </w:r>
      <w:r w:rsidR="006C53F1" w:rsidRPr="003740C8">
        <w:rPr>
          <w:rFonts w:cs="Times New Roman"/>
          <w:b/>
        </w:rPr>
        <w:t xml:space="preserve">. </w:t>
      </w:r>
      <w:r w:rsidR="00527564" w:rsidRPr="003740C8">
        <w:rPr>
          <w:rFonts w:cs="Times New Roman"/>
          <w:b/>
        </w:rPr>
        <w:t>ОБЕСПЕЧЕНИЕ БЕЗОПАСНОСТИ УЧАСТНИКОВ</w:t>
      </w:r>
      <w:r w:rsidR="007C24B6" w:rsidRPr="003740C8">
        <w:rPr>
          <w:rFonts w:cs="Times New Roman"/>
          <w:b/>
        </w:rPr>
        <w:t>.</w:t>
      </w:r>
    </w:p>
    <w:p w:rsidR="00527564" w:rsidRPr="003740C8" w:rsidRDefault="00527564" w:rsidP="00C46F09">
      <w:pPr>
        <w:ind w:firstLine="708"/>
        <w:jc w:val="both"/>
        <w:rPr>
          <w:rFonts w:cs="Times New Roman"/>
        </w:rPr>
      </w:pPr>
      <w:r w:rsidRPr="003740C8">
        <w:rPr>
          <w:rFonts w:cs="Times New Roman"/>
        </w:rPr>
        <w:t>Семинар проводится в помещении</w:t>
      </w:r>
      <w:r w:rsidR="00D8734E" w:rsidRPr="003740C8">
        <w:rPr>
          <w:rFonts w:cs="Times New Roman"/>
        </w:rPr>
        <w:t>,</w:t>
      </w:r>
      <w:r w:rsidRPr="003740C8">
        <w:rPr>
          <w:rFonts w:cs="Times New Roman"/>
        </w:rPr>
        <w:t xml:space="preserve"> отвечающем требованиям соответствующих нормативно-правовых актов, действующих на территории Российской Федерации, направленных на обеспечение</w:t>
      </w:r>
      <w:r w:rsidR="00D8734E" w:rsidRPr="003740C8">
        <w:rPr>
          <w:rFonts w:cs="Times New Roman"/>
        </w:rPr>
        <w:t xml:space="preserve"> общественного порядка и безопасности участников и зрителей, при наличии акта технического обследования готовности спортсооружения к проведению мероприятия, утвержденном в установленном порядке. Ответственность за обеспечение безопасности участников при проведении семинара возлагае</w:t>
      </w:r>
      <w:r w:rsidR="000266B0" w:rsidRPr="003740C8">
        <w:rPr>
          <w:rFonts w:cs="Times New Roman"/>
        </w:rPr>
        <w:t>тся на руководителя семинара</w:t>
      </w:r>
      <w:r w:rsidR="00644454" w:rsidRPr="003740C8">
        <w:rPr>
          <w:rFonts w:cs="Times New Roman"/>
        </w:rPr>
        <w:t>.</w:t>
      </w:r>
    </w:p>
    <w:p w:rsidR="00644454" w:rsidRPr="003740C8" w:rsidRDefault="00644454" w:rsidP="00E04B99">
      <w:pPr>
        <w:jc w:val="both"/>
        <w:rPr>
          <w:rFonts w:cs="Times New Roman"/>
        </w:rPr>
      </w:pPr>
    </w:p>
    <w:p w:rsidR="006C53F1" w:rsidRPr="003740C8" w:rsidRDefault="00527564" w:rsidP="00644454">
      <w:pPr>
        <w:ind w:left="708" w:firstLine="708"/>
        <w:jc w:val="center"/>
        <w:rPr>
          <w:rFonts w:cs="Times New Roman"/>
          <w:b/>
        </w:rPr>
      </w:pPr>
      <w:r w:rsidRPr="003740C8">
        <w:rPr>
          <w:rFonts w:cs="Times New Roman"/>
          <w:b/>
          <w:lang w:val="en-US"/>
        </w:rPr>
        <w:t>IV</w:t>
      </w:r>
      <w:r w:rsidRPr="003740C8">
        <w:rPr>
          <w:rFonts w:cs="Times New Roman"/>
          <w:b/>
        </w:rPr>
        <w:t xml:space="preserve">. </w:t>
      </w:r>
      <w:r w:rsidR="006265C4" w:rsidRPr="003740C8">
        <w:rPr>
          <w:rFonts w:cs="Times New Roman"/>
          <w:b/>
        </w:rPr>
        <w:t>О</w:t>
      </w:r>
      <w:r w:rsidRPr="003740C8">
        <w:rPr>
          <w:rFonts w:cs="Times New Roman"/>
          <w:b/>
        </w:rPr>
        <w:t xml:space="preserve">БЩИЕ СВЕДЕНИЯ </w:t>
      </w:r>
      <w:r w:rsidR="00D8734E" w:rsidRPr="003740C8">
        <w:rPr>
          <w:rFonts w:cs="Times New Roman"/>
          <w:b/>
        </w:rPr>
        <w:t>О ВСЕРОССИЙСКОМ СЕМИНАРЕ</w:t>
      </w:r>
      <w:r w:rsidR="006C53F1" w:rsidRPr="003740C8">
        <w:rPr>
          <w:rFonts w:cs="Times New Roman"/>
          <w:b/>
        </w:rPr>
        <w:t>.</w:t>
      </w:r>
    </w:p>
    <w:p w:rsidR="001C6233" w:rsidRDefault="00C46F09" w:rsidP="006E0AFD">
      <w:pPr>
        <w:tabs>
          <w:tab w:val="left" w:pos="0"/>
        </w:tabs>
        <w:jc w:val="both"/>
        <w:rPr>
          <w:rFonts w:cs="Times New Roman"/>
        </w:rPr>
      </w:pPr>
      <w:r>
        <w:rPr>
          <w:rFonts w:cs="Times New Roman"/>
        </w:rPr>
        <w:tab/>
      </w:r>
      <w:r w:rsidR="006C53F1" w:rsidRPr="003740C8">
        <w:rPr>
          <w:rFonts w:cs="Times New Roman"/>
        </w:rPr>
        <w:t>Се</w:t>
      </w:r>
      <w:r w:rsidR="006E0AFD" w:rsidRPr="003740C8">
        <w:rPr>
          <w:rFonts w:cs="Times New Roman"/>
        </w:rPr>
        <w:t xml:space="preserve">минар проводится </w:t>
      </w:r>
      <w:r w:rsidR="0000518D" w:rsidRPr="003740C8">
        <w:rPr>
          <w:rFonts w:cs="Times New Roman"/>
        </w:rPr>
        <w:t xml:space="preserve">во время </w:t>
      </w:r>
      <w:r w:rsidR="00CE71F9">
        <w:rPr>
          <w:rFonts w:cs="Times New Roman"/>
        </w:rPr>
        <w:t xml:space="preserve">проведения </w:t>
      </w:r>
      <w:r w:rsidR="004F2065">
        <w:rPr>
          <w:rFonts w:cs="Times New Roman"/>
        </w:rPr>
        <w:t>первенства Московской области</w:t>
      </w:r>
      <w:r w:rsidR="0002676D">
        <w:rPr>
          <w:rFonts w:cs="Times New Roman"/>
        </w:rPr>
        <w:t xml:space="preserve"> 2017 года по шахматам среди мальчиков и девочек до 11, 13 лет, юношей и </w:t>
      </w:r>
      <w:r w:rsidR="0002676D" w:rsidRPr="001C6233">
        <w:rPr>
          <w:rFonts w:cs="Times New Roman"/>
        </w:rPr>
        <w:t>девушек до 15</w:t>
      </w:r>
      <w:r w:rsidR="004F2065">
        <w:rPr>
          <w:rFonts w:cs="Times New Roman"/>
        </w:rPr>
        <w:t>, 17 и 19 лет</w:t>
      </w:r>
      <w:r w:rsidR="00850839">
        <w:rPr>
          <w:rFonts w:cs="Times New Roman"/>
        </w:rPr>
        <w:t>. По адресу</w:t>
      </w:r>
      <w:r w:rsidR="0002676D" w:rsidRPr="001C6233">
        <w:rPr>
          <w:rFonts w:cs="Times New Roman"/>
        </w:rPr>
        <w:t xml:space="preserve"> санатори</w:t>
      </w:r>
      <w:r w:rsidR="00850839">
        <w:rPr>
          <w:rFonts w:cs="Times New Roman"/>
        </w:rPr>
        <w:t>й</w:t>
      </w:r>
      <w:r w:rsidR="0002676D" w:rsidRPr="001C6233">
        <w:rPr>
          <w:rFonts w:cs="Times New Roman"/>
        </w:rPr>
        <w:t xml:space="preserve"> "Лесная опушка" Серпуховского района Московской области</w:t>
      </w:r>
      <w:r w:rsidR="00850839">
        <w:rPr>
          <w:rFonts w:cs="Times New Roman"/>
        </w:rPr>
        <w:t>,</w:t>
      </w:r>
      <w:r w:rsidR="001C23DE" w:rsidRPr="001C6233">
        <w:rPr>
          <w:rFonts w:cs="Times New Roman"/>
        </w:rPr>
        <w:t xml:space="preserve"> </w:t>
      </w:r>
      <w:r w:rsidR="00455E8D" w:rsidRPr="001C6233">
        <w:rPr>
          <w:rFonts w:cs="Times New Roman"/>
        </w:rPr>
        <w:t xml:space="preserve">с </w:t>
      </w:r>
      <w:r w:rsidR="00962461">
        <w:rPr>
          <w:rFonts w:cs="Times New Roman"/>
        </w:rPr>
        <w:t>24</w:t>
      </w:r>
      <w:r w:rsidR="00962461" w:rsidRPr="001C6233">
        <w:rPr>
          <w:rFonts w:cs="Times New Roman"/>
        </w:rPr>
        <w:t xml:space="preserve"> </w:t>
      </w:r>
      <w:r w:rsidR="006E0AFD" w:rsidRPr="001C6233">
        <w:rPr>
          <w:rFonts w:cs="Times New Roman"/>
        </w:rPr>
        <w:t xml:space="preserve">(день приезда) по </w:t>
      </w:r>
      <w:r w:rsidR="00962461">
        <w:rPr>
          <w:rFonts w:cs="Times New Roman"/>
        </w:rPr>
        <w:t>2</w:t>
      </w:r>
      <w:bookmarkStart w:id="0" w:name="_GoBack"/>
      <w:bookmarkEnd w:id="0"/>
      <w:r w:rsidR="00962461" w:rsidRPr="00C233E8">
        <w:rPr>
          <w:rFonts w:cs="Times New Roman"/>
        </w:rPr>
        <w:t>8</w:t>
      </w:r>
      <w:r w:rsidR="00962461" w:rsidRPr="001C6233">
        <w:rPr>
          <w:rFonts w:cs="Times New Roman"/>
        </w:rPr>
        <w:t xml:space="preserve"> </w:t>
      </w:r>
      <w:r w:rsidR="006265C4" w:rsidRPr="001C6233">
        <w:rPr>
          <w:rFonts w:cs="Times New Roman"/>
        </w:rPr>
        <w:t xml:space="preserve">(день отъезда) </w:t>
      </w:r>
      <w:r w:rsidR="004F2065">
        <w:rPr>
          <w:rFonts w:cs="Times New Roman"/>
        </w:rPr>
        <w:t>августа</w:t>
      </w:r>
      <w:r w:rsidR="004F2065" w:rsidRPr="001C6233">
        <w:rPr>
          <w:rFonts w:cs="Times New Roman"/>
        </w:rPr>
        <w:t xml:space="preserve"> </w:t>
      </w:r>
      <w:r w:rsidR="001462EE" w:rsidRPr="001C6233">
        <w:rPr>
          <w:rFonts w:cs="Times New Roman"/>
        </w:rPr>
        <w:t>2017</w:t>
      </w:r>
      <w:r w:rsidR="006C53F1" w:rsidRPr="001C6233">
        <w:rPr>
          <w:rFonts w:cs="Times New Roman"/>
        </w:rPr>
        <w:t>г.</w:t>
      </w:r>
      <w:r w:rsidR="001462EE" w:rsidRPr="001C6233">
        <w:rPr>
          <w:rFonts w:cs="Times New Roman"/>
        </w:rPr>
        <w:tab/>
      </w:r>
    </w:p>
    <w:p w:rsidR="006265C4" w:rsidRDefault="001C6233" w:rsidP="006E0AFD">
      <w:pPr>
        <w:tabs>
          <w:tab w:val="left" w:pos="0"/>
        </w:tabs>
        <w:jc w:val="both"/>
        <w:rPr>
          <w:rFonts w:cs="Times New Roman"/>
        </w:rPr>
      </w:pPr>
      <w:r>
        <w:rPr>
          <w:rFonts w:cs="Times New Roman"/>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7552"/>
        <w:gridCol w:w="10"/>
      </w:tblGrid>
      <w:tr w:rsidR="00850839" w:rsidRPr="003740C8" w:rsidTr="002A1E7D">
        <w:tc>
          <w:tcPr>
            <w:tcW w:w="9828" w:type="dxa"/>
            <w:gridSpan w:val="3"/>
            <w:shd w:val="clear" w:color="auto" w:fill="auto"/>
          </w:tcPr>
          <w:p w:rsidR="00850839" w:rsidRPr="003740C8" w:rsidRDefault="00850839" w:rsidP="00391000">
            <w:pPr>
              <w:jc w:val="center"/>
              <w:rPr>
                <w:rFonts w:eastAsia="Times New Roman" w:cs="Times New Roman"/>
              </w:rPr>
            </w:pPr>
            <w:r w:rsidRPr="00850839">
              <w:rPr>
                <w:rFonts w:eastAsia="Times New Roman" w:cs="Times New Roman"/>
              </w:rPr>
              <w:t>Программа семинара (</w:t>
            </w:r>
            <w:r w:rsidR="00391000" w:rsidRPr="00850839">
              <w:rPr>
                <w:rFonts w:eastAsia="Times New Roman" w:cs="Times New Roman"/>
              </w:rPr>
              <w:t>1</w:t>
            </w:r>
            <w:r w:rsidR="00391000">
              <w:rPr>
                <w:rFonts w:eastAsia="Times New Roman" w:cs="Times New Roman"/>
                <w:lang w:val="en-US"/>
              </w:rPr>
              <w:t>2</w:t>
            </w:r>
            <w:r w:rsidR="00391000" w:rsidRPr="00850839">
              <w:rPr>
                <w:rFonts w:eastAsia="Times New Roman" w:cs="Times New Roman"/>
              </w:rPr>
              <w:t xml:space="preserve"> </w:t>
            </w:r>
            <w:r w:rsidRPr="00850839">
              <w:rPr>
                <w:rFonts w:eastAsia="Times New Roman" w:cs="Times New Roman"/>
              </w:rPr>
              <w:t>часов).</w:t>
            </w:r>
          </w:p>
        </w:tc>
      </w:tr>
      <w:tr w:rsidR="006265C4" w:rsidRPr="003740C8" w:rsidTr="00391000">
        <w:tc>
          <w:tcPr>
            <w:tcW w:w="2266" w:type="dxa"/>
            <w:shd w:val="clear" w:color="auto" w:fill="auto"/>
          </w:tcPr>
          <w:p w:rsidR="00852521" w:rsidRPr="003740C8" w:rsidRDefault="00391000">
            <w:pPr>
              <w:jc w:val="both"/>
              <w:rPr>
                <w:rFonts w:eastAsia="Times New Roman" w:cs="Times New Roman"/>
              </w:rPr>
            </w:pPr>
            <w:r>
              <w:rPr>
                <w:rFonts w:eastAsia="Times New Roman" w:cs="Times New Roman"/>
                <w:lang w:val="en-US"/>
              </w:rPr>
              <w:t xml:space="preserve">24 </w:t>
            </w:r>
            <w:r>
              <w:rPr>
                <w:rFonts w:eastAsia="Times New Roman" w:cs="Times New Roman"/>
              </w:rPr>
              <w:t>августа</w:t>
            </w:r>
            <w:r w:rsidR="006265C4" w:rsidRPr="003740C8">
              <w:rPr>
                <w:rFonts w:eastAsia="Times New Roman" w:cs="Times New Roman"/>
              </w:rPr>
              <w:t xml:space="preserve"> </w:t>
            </w:r>
          </w:p>
        </w:tc>
        <w:tc>
          <w:tcPr>
            <w:tcW w:w="7562" w:type="dxa"/>
            <w:gridSpan w:val="2"/>
            <w:shd w:val="clear" w:color="auto" w:fill="auto"/>
          </w:tcPr>
          <w:p w:rsidR="006265C4" w:rsidRPr="003740C8" w:rsidRDefault="00852521" w:rsidP="00A27692">
            <w:pPr>
              <w:jc w:val="both"/>
              <w:rPr>
                <w:rFonts w:eastAsia="Times New Roman" w:cs="Times New Roman"/>
                <w:u w:val="single"/>
              </w:rPr>
            </w:pPr>
            <w:r w:rsidRPr="003740C8">
              <w:rPr>
                <w:rFonts w:eastAsia="Times New Roman" w:cs="Times New Roman"/>
              </w:rPr>
              <w:t>День приезда слушателей</w:t>
            </w:r>
          </w:p>
        </w:tc>
      </w:tr>
      <w:tr w:rsidR="00A27692" w:rsidRPr="003740C8" w:rsidTr="00391000">
        <w:trPr>
          <w:gridAfter w:val="1"/>
          <w:wAfter w:w="10" w:type="dxa"/>
        </w:trPr>
        <w:tc>
          <w:tcPr>
            <w:tcW w:w="2266" w:type="dxa"/>
            <w:shd w:val="clear" w:color="auto" w:fill="auto"/>
          </w:tcPr>
          <w:p w:rsidR="00391000" w:rsidRDefault="00391000" w:rsidP="00850839">
            <w:pPr>
              <w:jc w:val="both"/>
              <w:rPr>
                <w:rFonts w:eastAsia="Times New Roman" w:cs="Times New Roman"/>
              </w:rPr>
            </w:pPr>
            <w:r>
              <w:rPr>
                <w:rFonts w:eastAsia="Times New Roman" w:cs="Times New Roman"/>
                <w:lang w:val="en-US"/>
              </w:rPr>
              <w:t>2</w:t>
            </w:r>
            <w:r>
              <w:rPr>
                <w:rFonts w:eastAsia="Times New Roman" w:cs="Times New Roman"/>
              </w:rPr>
              <w:t>5</w:t>
            </w:r>
            <w:r>
              <w:rPr>
                <w:rFonts w:eastAsia="Times New Roman" w:cs="Times New Roman"/>
                <w:lang w:val="en-US"/>
              </w:rPr>
              <w:t xml:space="preserve"> </w:t>
            </w:r>
            <w:r>
              <w:rPr>
                <w:rFonts w:eastAsia="Times New Roman" w:cs="Times New Roman"/>
              </w:rPr>
              <w:t>августа</w:t>
            </w:r>
            <w:r w:rsidR="00850839">
              <w:rPr>
                <w:rFonts w:eastAsia="Times New Roman" w:cs="Times New Roman"/>
              </w:rPr>
              <w:t xml:space="preserve"> </w:t>
            </w:r>
          </w:p>
          <w:p w:rsidR="00A27692" w:rsidRPr="003740C8" w:rsidRDefault="00391000" w:rsidP="00391000">
            <w:pPr>
              <w:jc w:val="both"/>
              <w:rPr>
                <w:rFonts w:eastAsia="Times New Roman" w:cs="Times New Roman"/>
              </w:rPr>
            </w:pPr>
            <w:r w:rsidRPr="003740C8">
              <w:rPr>
                <w:rFonts w:eastAsia="Times New Roman" w:cs="Times New Roman"/>
              </w:rPr>
              <w:t>1</w:t>
            </w:r>
            <w:r>
              <w:rPr>
                <w:rFonts w:eastAsia="Times New Roman" w:cs="Times New Roman"/>
              </w:rPr>
              <w:t>6</w:t>
            </w:r>
            <w:r w:rsidR="000F17D9" w:rsidRPr="003740C8">
              <w:rPr>
                <w:rFonts w:eastAsia="Times New Roman" w:cs="Times New Roman"/>
              </w:rPr>
              <w:t>.</w:t>
            </w:r>
            <w:r w:rsidR="00A05AEA">
              <w:rPr>
                <w:rFonts w:eastAsia="Times New Roman" w:cs="Times New Roman"/>
              </w:rPr>
              <w:t>3</w:t>
            </w:r>
            <w:r w:rsidR="001C23DE" w:rsidRPr="003740C8">
              <w:rPr>
                <w:rFonts w:eastAsia="Times New Roman" w:cs="Times New Roman"/>
              </w:rPr>
              <w:t>0</w:t>
            </w:r>
            <w:r w:rsidR="006E0AFD" w:rsidRPr="003740C8">
              <w:rPr>
                <w:rFonts w:eastAsia="Times New Roman" w:cs="Times New Roman"/>
              </w:rPr>
              <w:t xml:space="preserve">- </w:t>
            </w:r>
            <w:r w:rsidRPr="003740C8">
              <w:rPr>
                <w:rFonts w:eastAsia="Times New Roman" w:cs="Times New Roman"/>
              </w:rPr>
              <w:t>1</w:t>
            </w:r>
            <w:r>
              <w:rPr>
                <w:rFonts w:eastAsia="Times New Roman" w:cs="Times New Roman"/>
              </w:rPr>
              <w:t>7</w:t>
            </w:r>
            <w:r w:rsidR="00A27692" w:rsidRPr="003740C8">
              <w:rPr>
                <w:rFonts w:eastAsia="Times New Roman" w:cs="Times New Roman"/>
              </w:rPr>
              <w:t>.</w:t>
            </w:r>
            <w:r w:rsidR="00A05AEA">
              <w:rPr>
                <w:rFonts w:eastAsia="Times New Roman" w:cs="Times New Roman"/>
              </w:rPr>
              <w:t>0</w:t>
            </w:r>
            <w:r w:rsidR="001C23DE" w:rsidRPr="003740C8">
              <w:rPr>
                <w:rFonts w:eastAsia="Times New Roman" w:cs="Times New Roman"/>
              </w:rPr>
              <w:t>0</w:t>
            </w:r>
          </w:p>
        </w:tc>
        <w:tc>
          <w:tcPr>
            <w:tcW w:w="7552" w:type="dxa"/>
            <w:shd w:val="clear" w:color="auto" w:fill="auto"/>
          </w:tcPr>
          <w:p w:rsidR="00A27692" w:rsidRPr="003740C8" w:rsidRDefault="00A27692" w:rsidP="00B828FB">
            <w:pPr>
              <w:jc w:val="both"/>
              <w:rPr>
                <w:rFonts w:eastAsia="Times New Roman" w:cs="Times New Roman"/>
              </w:rPr>
            </w:pPr>
            <w:r w:rsidRPr="003740C8">
              <w:rPr>
                <w:rFonts w:eastAsia="Times New Roman" w:cs="Times New Roman"/>
              </w:rPr>
              <w:t>Обязательная регистрация участников сем</w:t>
            </w:r>
            <w:r w:rsidR="00B828FB" w:rsidRPr="003740C8">
              <w:rPr>
                <w:rFonts w:eastAsia="Times New Roman" w:cs="Times New Roman"/>
              </w:rPr>
              <w:t>и</w:t>
            </w:r>
            <w:r w:rsidRPr="003740C8">
              <w:rPr>
                <w:rFonts w:eastAsia="Times New Roman" w:cs="Times New Roman"/>
              </w:rPr>
              <w:t>нара.</w:t>
            </w:r>
          </w:p>
        </w:tc>
      </w:tr>
      <w:tr w:rsidR="006265C4" w:rsidRPr="003740C8" w:rsidTr="00391000">
        <w:trPr>
          <w:gridAfter w:val="1"/>
          <w:wAfter w:w="10" w:type="dxa"/>
        </w:trPr>
        <w:tc>
          <w:tcPr>
            <w:tcW w:w="2266" w:type="dxa"/>
            <w:shd w:val="clear" w:color="auto" w:fill="auto"/>
          </w:tcPr>
          <w:p w:rsidR="00140B13" w:rsidRPr="003740C8" w:rsidRDefault="00391000" w:rsidP="005C3FC9">
            <w:pPr>
              <w:jc w:val="both"/>
              <w:rPr>
                <w:rFonts w:eastAsia="Times New Roman" w:cs="Times New Roman"/>
              </w:rPr>
            </w:pPr>
            <w:r>
              <w:rPr>
                <w:rFonts w:eastAsia="Times New Roman" w:cs="Times New Roman"/>
                <w:lang w:val="en-US"/>
              </w:rPr>
              <w:t>2</w:t>
            </w:r>
            <w:r>
              <w:rPr>
                <w:rFonts w:eastAsia="Times New Roman" w:cs="Times New Roman"/>
              </w:rPr>
              <w:t>5</w:t>
            </w:r>
            <w:r>
              <w:rPr>
                <w:rFonts w:eastAsia="Times New Roman" w:cs="Times New Roman"/>
                <w:lang w:val="en-US"/>
              </w:rPr>
              <w:t xml:space="preserve"> </w:t>
            </w:r>
            <w:r>
              <w:rPr>
                <w:rFonts w:eastAsia="Times New Roman" w:cs="Times New Roman"/>
              </w:rPr>
              <w:t>августа</w:t>
            </w:r>
          </w:p>
          <w:p w:rsidR="008A1023" w:rsidRPr="003740C8" w:rsidRDefault="00391000" w:rsidP="00A748A9">
            <w:pPr>
              <w:rPr>
                <w:rFonts w:eastAsia="Times New Roman" w:cs="Times New Roman"/>
              </w:rPr>
            </w:pPr>
            <w:r w:rsidRPr="003740C8">
              <w:rPr>
                <w:rFonts w:eastAsia="Times New Roman" w:cs="Times New Roman"/>
              </w:rPr>
              <w:t>1</w:t>
            </w:r>
            <w:r>
              <w:rPr>
                <w:rFonts w:eastAsia="Times New Roman" w:cs="Times New Roman"/>
              </w:rPr>
              <w:t>9</w:t>
            </w:r>
            <w:r w:rsidR="00D54CBA" w:rsidRPr="003740C8">
              <w:rPr>
                <w:rFonts w:eastAsia="Times New Roman" w:cs="Times New Roman"/>
              </w:rPr>
              <w:t>.</w:t>
            </w:r>
            <w:r w:rsidR="00A05AEA">
              <w:rPr>
                <w:rFonts w:eastAsia="Times New Roman" w:cs="Times New Roman"/>
              </w:rPr>
              <w:t>0</w:t>
            </w:r>
            <w:r w:rsidR="001C23DE" w:rsidRPr="003740C8">
              <w:rPr>
                <w:rFonts w:eastAsia="Times New Roman" w:cs="Times New Roman"/>
              </w:rPr>
              <w:t xml:space="preserve">0 – </w:t>
            </w:r>
            <w:r>
              <w:rPr>
                <w:rFonts w:eastAsia="Times New Roman" w:cs="Times New Roman"/>
              </w:rPr>
              <w:t>22</w:t>
            </w:r>
            <w:r w:rsidR="00140B13" w:rsidRPr="003740C8">
              <w:rPr>
                <w:rFonts w:eastAsia="Times New Roman" w:cs="Times New Roman"/>
              </w:rPr>
              <w:t>.</w:t>
            </w:r>
            <w:r w:rsidR="00A05AEA">
              <w:rPr>
                <w:rFonts w:eastAsia="Times New Roman" w:cs="Times New Roman"/>
              </w:rPr>
              <w:t>0</w:t>
            </w:r>
            <w:r w:rsidR="00B828FB" w:rsidRPr="003740C8">
              <w:rPr>
                <w:rFonts w:eastAsia="Times New Roman" w:cs="Times New Roman"/>
              </w:rPr>
              <w:t>0</w:t>
            </w:r>
          </w:p>
          <w:p w:rsidR="006265C4" w:rsidRPr="003740C8" w:rsidRDefault="008A1023" w:rsidP="00391000">
            <w:pPr>
              <w:rPr>
                <w:rFonts w:eastAsia="Times New Roman" w:cs="Times New Roman"/>
              </w:rPr>
            </w:pPr>
            <w:r w:rsidRPr="003740C8">
              <w:rPr>
                <w:rFonts w:eastAsia="Times New Roman" w:cs="Times New Roman"/>
              </w:rPr>
              <w:t xml:space="preserve"> (</w:t>
            </w:r>
            <w:r w:rsidR="00391000">
              <w:rPr>
                <w:rFonts w:eastAsia="Times New Roman" w:cs="Times New Roman"/>
              </w:rPr>
              <w:t>3</w:t>
            </w:r>
            <w:r w:rsidR="00391000" w:rsidRPr="003740C8">
              <w:rPr>
                <w:rFonts w:eastAsia="Times New Roman" w:cs="Times New Roman"/>
              </w:rPr>
              <w:t xml:space="preserve"> </w:t>
            </w:r>
            <w:r w:rsidRPr="003740C8">
              <w:rPr>
                <w:rFonts w:eastAsia="Times New Roman" w:cs="Times New Roman"/>
              </w:rPr>
              <w:t>часа)</w:t>
            </w:r>
          </w:p>
        </w:tc>
        <w:tc>
          <w:tcPr>
            <w:tcW w:w="7552" w:type="dxa"/>
            <w:shd w:val="clear" w:color="auto" w:fill="auto"/>
          </w:tcPr>
          <w:p w:rsidR="00E964D7" w:rsidRPr="003740C8" w:rsidRDefault="00D82B50" w:rsidP="00A27692">
            <w:pPr>
              <w:jc w:val="both"/>
              <w:rPr>
                <w:rFonts w:eastAsia="Times New Roman" w:cs="Times New Roman"/>
              </w:rPr>
            </w:pPr>
            <w:r w:rsidRPr="003740C8">
              <w:rPr>
                <w:rFonts w:eastAsia="Times New Roman" w:cs="Times New Roman"/>
              </w:rPr>
              <w:t xml:space="preserve">1. </w:t>
            </w:r>
            <w:r w:rsidR="00E964D7" w:rsidRPr="003740C8">
              <w:rPr>
                <w:rFonts w:eastAsia="Times New Roman" w:cs="Times New Roman"/>
              </w:rPr>
              <w:t>Нормативно-правовые документы</w:t>
            </w:r>
            <w:r w:rsidR="00850839">
              <w:rPr>
                <w:rFonts w:eastAsia="Times New Roman" w:cs="Times New Roman"/>
              </w:rPr>
              <w:t>:</w:t>
            </w:r>
          </w:p>
          <w:p w:rsidR="001462EE" w:rsidRPr="003740C8" w:rsidRDefault="001462EE" w:rsidP="001462EE">
            <w:pPr>
              <w:jc w:val="both"/>
              <w:rPr>
                <w:rFonts w:eastAsia="Times New Roman" w:cs="Times New Roman"/>
              </w:rPr>
            </w:pPr>
            <w:r w:rsidRPr="003740C8">
              <w:rPr>
                <w:rFonts w:eastAsia="Times New Roman" w:cs="Times New Roman"/>
              </w:rPr>
              <w:t>- Положение о спортивных судьях</w:t>
            </w:r>
            <w:r w:rsidR="00850839">
              <w:rPr>
                <w:rFonts w:eastAsia="Times New Roman" w:cs="Times New Roman"/>
              </w:rPr>
              <w:t>;</w:t>
            </w:r>
          </w:p>
          <w:p w:rsidR="00A05AEA" w:rsidRDefault="001462EE" w:rsidP="001462EE">
            <w:pPr>
              <w:jc w:val="both"/>
              <w:rPr>
                <w:rFonts w:eastAsia="Times New Roman" w:cs="Times New Roman"/>
              </w:rPr>
            </w:pPr>
            <w:r w:rsidRPr="003740C8">
              <w:rPr>
                <w:rFonts w:eastAsia="Times New Roman" w:cs="Times New Roman"/>
              </w:rPr>
              <w:t>- Квалификационные требования к спортивным судьям по виду спорта «</w:t>
            </w:r>
            <w:r w:rsidR="00637BD0">
              <w:rPr>
                <w:rFonts w:eastAsia="Times New Roman" w:cs="Times New Roman"/>
              </w:rPr>
              <w:t>Ш</w:t>
            </w:r>
            <w:r w:rsidRPr="003740C8">
              <w:rPr>
                <w:rFonts w:eastAsia="Times New Roman" w:cs="Times New Roman"/>
              </w:rPr>
              <w:t>ахматы»</w:t>
            </w:r>
            <w:r w:rsidR="00391000">
              <w:rPr>
                <w:rFonts w:eastAsia="Times New Roman" w:cs="Times New Roman"/>
              </w:rPr>
              <w:t>;</w:t>
            </w:r>
          </w:p>
          <w:p w:rsidR="00E964D7" w:rsidRPr="003740C8" w:rsidRDefault="00D82B50" w:rsidP="001462EE">
            <w:pPr>
              <w:jc w:val="both"/>
              <w:rPr>
                <w:rFonts w:eastAsia="Times New Roman" w:cs="Times New Roman"/>
              </w:rPr>
            </w:pPr>
            <w:r w:rsidRPr="003740C8">
              <w:rPr>
                <w:rFonts w:eastAsia="Times New Roman" w:cs="Times New Roman"/>
              </w:rPr>
              <w:t xml:space="preserve">2. </w:t>
            </w:r>
            <w:r w:rsidR="00E964D7" w:rsidRPr="003740C8">
              <w:rPr>
                <w:rFonts w:eastAsia="Times New Roman" w:cs="Times New Roman"/>
              </w:rPr>
              <w:t>Организация и проведение соревнований:</w:t>
            </w:r>
          </w:p>
          <w:p w:rsidR="00E964D7" w:rsidRPr="003740C8" w:rsidRDefault="00E964D7" w:rsidP="00A27692">
            <w:pPr>
              <w:jc w:val="both"/>
              <w:rPr>
                <w:rFonts w:eastAsia="Times New Roman" w:cs="Times New Roman"/>
              </w:rPr>
            </w:pPr>
            <w:r w:rsidRPr="003740C8">
              <w:rPr>
                <w:rFonts w:eastAsia="Times New Roman" w:cs="Times New Roman"/>
              </w:rPr>
              <w:t xml:space="preserve">- </w:t>
            </w:r>
            <w:r w:rsidR="00637BD0">
              <w:rPr>
                <w:rFonts w:eastAsia="Times New Roman" w:cs="Times New Roman"/>
              </w:rPr>
              <w:t>п</w:t>
            </w:r>
            <w:r w:rsidRPr="003740C8">
              <w:rPr>
                <w:rFonts w:eastAsia="Times New Roman" w:cs="Times New Roman"/>
              </w:rPr>
              <w:t>оложение о соревновании</w:t>
            </w:r>
            <w:r w:rsidR="00637BD0">
              <w:rPr>
                <w:rFonts w:eastAsia="Times New Roman" w:cs="Times New Roman"/>
              </w:rPr>
              <w:t>;</w:t>
            </w:r>
          </w:p>
          <w:p w:rsidR="00E964D7" w:rsidRPr="003740C8" w:rsidRDefault="00E964D7" w:rsidP="00A27692">
            <w:pPr>
              <w:jc w:val="both"/>
              <w:rPr>
                <w:rFonts w:eastAsia="Times New Roman" w:cs="Times New Roman"/>
              </w:rPr>
            </w:pPr>
            <w:r w:rsidRPr="003740C8">
              <w:rPr>
                <w:rFonts w:eastAsia="Times New Roman" w:cs="Times New Roman"/>
              </w:rPr>
              <w:lastRenderedPageBreak/>
              <w:t xml:space="preserve">- </w:t>
            </w:r>
            <w:r w:rsidR="00637BD0">
              <w:rPr>
                <w:rFonts w:eastAsia="Times New Roman" w:cs="Times New Roman"/>
              </w:rPr>
              <w:t>р</w:t>
            </w:r>
            <w:r w:rsidRPr="003740C8">
              <w:rPr>
                <w:rFonts w:eastAsia="Times New Roman" w:cs="Times New Roman"/>
              </w:rPr>
              <w:t>егламент соревнования</w:t>
            </w:r>
            <w:r w:rsidR="00637BD0">
              <w:rPr>
                <w:rFonts w:eastAsia="Times New Roman" w:cs="Times New Roman"/>
              </w:rPr>
              <w:t>;</w:t>
            </w:r>
          </w:p>
          <w:p w:rsidR="00E964D7" w:rsidRPr="003740C8" w:rsidRDefault="009653BA" w:rsidP="009653BA">
            <w:pPr>
              <w:rPr>
                <w:rFonts w:eastAsia="Times New Roman" w:cs="Times New Roman"/>
              </w:rPr>
            </w:pPr>
            <w:r w:rsidRPr="003740C8">
              <w:rPr>
                <w:rFonts w:eastAsia="Times New Roman" w:cs="Times New Roman"/>
              </w:rPr>
              <w:t xml:space="preserve">- </w:t>
            </w:r>
            <w:r w:rsidR="00637BD0">
              <w:rPr>
                <w:rFonts w:eastAsia="Times New Roman" w:cs="Times New Roman"/>
              </w:rPr>
              <w:t>п</w:t>
            </w:r>
            <w:r w:rsidR="00E964D7" w:rsidRPr="003740C8">
              <w:rPr>
                <w:rFonts w:eastAsia="Times New Roman" w:cs="Times New Roman"/>
              </w:rPr>
              <w:t>одготовка к соревнованию (инвентарь, помещение, информационное обеспечение)</w:t>
            </w:r>
            <w:r w:rsidR="00637BD0">
              <w:rPr>
                <w:rFonts w:eastAsia="Times New Roman" w:cs="Times New Roman"/>
              </w:rPr>
              <w:t>;</w:t>
            </w:r>
          </w:p>
          <w:p w:rsidR="00E964D7" w:rsidRPr="003740C8" w:rsidRDefault="00E964D7" w:rsidP="00A27692">
            <w:pPr>
              <w:jc w:val="both"/>
              <w:rPr>
                <w:rFonts w:eastAsia="Times New Roman" w:cs="Times New Roman"/>
              </w:rPr>
            </w:pPr>
            <w:r w:rsidRPr="003740C8">
              <w:rPr>
                <w:rFonts w:eastAsia="Times New Roman" w:cs="Times New Roman"/>
              </w:rPr>
              <w:t xml:space="preserve">- </w:t>
            </w:r>
            <w:r w:rsidR="00637BD0">
              <w:rPr>
                <w:rFonts w:eastAsia="Times New Roman" w:cs="Times New Roman"/>
              </w:rPr>
              <w:t>р</w:t>
            </w:r>
            <w:r w:rsidRPr="003740C8">
              <w:rPr>
                <w:rFonts w:eastAsia="Times New Roman" w:cs="Times New Roman"/>
              </w:rPr>
              <w:t>егистрация</w:t>
            </w:r>
            <w:r w:rsidR="00637BD0">
              <w:rPr>
                <w:rFonts w:eastAsia="Times New Roman" w:cs="Times New Roman"/>
              </w:rPr>
              <w:t>;</w:t>
            </w:r>
          </w:p>
          <w:p w:rsidR="00E964D7" w:rsidRPr="003740C8" w:rsidRDefault="009653BA" w:rsidP="00A27692">
            <w:pPr>
              <w:jc w:val="both"/>
              <w:rPr>
                <w:rFonts w:eastAsia="Times New Roman" w:cs="Times New Roman"/>
              </w:rPr>
            </w:pPr>
            <w:r w:rsidRPr="003740C8">
              <w:rPr>
                <w:rFonts w:eastAsia="Times New Roman" w:cs="Times New Roman"/>
              </w:rPr>
              <w:t xml:space="preserve">- </w:t>
            </w:r>
            <w:r w:rsidR="00637BD0">
              <w:rPr>
                <w:rFonts w:eastAsia="Times New Roman" w:cs="Times New Roman"/>
              </w:rPr>
              <w:t>т</w:t>
            </w:r>
            <w:r w:rsidRPr="003740C8">
              <w:rPr>
                <w:rFonts w:eastAsia="Times New Roman" w:cs="Times New Roman"/>
              </w:rPr>
              <w:t>ехническое совещание с</w:t>
            </w:r>
            <w:r w:rsidR="00E964D7" w:rsidRPr="003740C8">
              <w:rPr>
                <w:rFonts w:eastAsia="Times New Roman" w:cs="Times New Roman"/>
              </w:rPr>
              <w:t>удейской коллегии</w:t>
            </w:r>
            <w:r w:rsidR="00637BD0">
              <w:rPr>
                <w:rFonts w:eastAsia="Times New Roman" w:cs="Times New Roman"/>
              </w:rPr>
              <w:t>;</w:t>
            </w:r>
          </w:p>
          <w:p w:rsidR="00E964D7" w:rsidRPr="003740C8" w:rsidRDefault="00E964D7" w:rsidP="00A27692">
            <w:pPr>
              <w:jc w:val="both"/>
              <w:rPr>
                <w:rFonts w:eastAsia="Times New Roman" w:cs="Times New Roman"/>
              </w:rPr>
            </w:pPr>
            <w:r w:rsidRPr="003740C8">
              <w:rPr>
                <w:rFonts w:eastAsia="Times New Roman" w:cs="Times New Roman"/>
              </w:rPr>
              <w:t xml:space="preserve">- </w:t>
            </w:r>
            <w:r w:rsidR="00C46F09">
              <w:rPr>
                <w:rFonts w:eastAsia="Times New Roman" w:cs="Times New Roman"/>
              </w:rPr>
              <w:t>ж</w:t>
            </w:r>
            <w:r w:rsidRPr="003740C8">
              <w:rPr>
                <w:rFonts w:eastAsia="Times New Roman" w:cs="Times New Roman"/>
              </w:rPr>
              <w:t>еребьевка</w:t>
            </w:r>
            <w:r w:rsidR="00637BD0">
              <w:rPr>
                <w:rFonts w:eastAsia="Times New Roman" w:cs="Times New Roman"/>
              </w:rPr>
              <w:t>;</w:t>
            </w:r>
            <w:r w:rsidRPr="003740C8">
              <w:rPr>
                <w:rFonts w:eastAsia="Times New Roman" w:cs="Times New Roman"/>
              </w:rPr>
              <w:t xml:space="preserve"> </w:t>
            </w:r>
          </w:p>
          <w:p w:rsidR="006265C4" w:rsidRPr="003740C8" w:rsidRDefault="00E964D7" w:rsidP="00391000">
            <w:pPr>
              <w:jc w:val="both"/>
              <w:rPr>
                <w:rFonts w:eastAsia="Times New Roman" w:cs="Times New Roman"/>
              </w:rPr>
            </w:pPr>
            <w:r w:rsidRPr="003740C8">
              <w:rPr>
                <w:rFonts w:eastAsia="Times New Roman" w:cs="Times New Roman"/>
              </w:rPr>
              <w:t>- судейская документация</w:t>
            </w:r>
            <w:r w:rsidR="00637BD0">
              <w:rPr>
                <w:rFonts w:eastAsia="Times New Roman" w:cs="Times New Roman"/>
              </w:rPr>
              <w:t>.</w:t>
            </w:r>
          </w:p>
        </w:tc>
      </w:tr>
      <w:tr w:rsidR="006265C4" w:rsidRPr="003740C8" w:rsidTr="00391000">
        <w:trPr>
          <w:gridAfter w:val="1"/>
          <w:wAfter w:w="10" w:type="dxa"/>
        </w:trPr>
        <w:tc>
          <w:tcPr>
            <w:tcW w:w="2266" w:type="dxa"/>
            <w:shd w:val="clear" w:color="auto" w:fill="auto"/>
          </w:tcPr>
          <w:p w:rsidR="00391000" w:rsidRPr="003740C8" w:rsidRDefault="00391000" w:rsidP="00391000">
            <w:pPr>
              <w:jc w:val="both"/>
              <w:rPr>
                <w:rFonts w:eastAsia="Times New Roman" w:cs="Times New Roman"/>
              </w:rPr>
            </w:pPr>
            <w:r>
              <w:rPr>
                <w:rFonts w:eastAsia="Times New Roman" w:cs="Times New Roman"/>
                <w:lang w:val="en-US"/>
              </w:rPr>
              <w:lastRenderedPageBreak/>
              <w:t>2</w:t>
            </w:r>
            <w:r>
              <w:rPr>
                <w:rFonts w:eastAsia="Times New Roman" w:cs="Times New Roman"/>
              </w:rPr>
              <w:t>6</w:t>
            </w:r>
            <w:r>
              <w:rPr>
                <w:rFonts w:eastAsia="Times New Roman" w:cs="Times New Roman"/>
                <w:lang w:val="en-US"/>
              </w:rPr>
              <w:t xml:space="preserve"> </w:t>
            </w:r>
            <w:r>
              <w:rPr>
                <w:rFonts w:eastAsia="Times New Roman" w:cs="Times New Roman"/>
              </w:rPr>
              <w:t>августа</w:t>
            </w:r>
          </w:p>
          <w:p w:rsidR="00391000" w:rsidRPr="003740C8" w:rsidRDefault="00391000" w:rsidP="00391000">
            <w:pPr>
              <w:rPr>
                <w:rFonts w:eastAsia="Times New Roman" w:cs="Times New Roman"/>
              </w:rPr>
            </w:pPr>
            <w:r w:rsidRPr="003740C8">
              <w:rPr>
                <w:rFonts w:eastAsia="Times New Roman" w:cs="Times New Roman"/>
              </w:rPr>
              <w:t>1</w:t>
            </w:r>
            <w:r>
              <w:rPr>
                <w:rFonts w:eastAsia="Times New Roman" w:cs="Times New Roman"/>
              </w:rPr>
              <w:t>9</w:t>
            </w:r>
            <w:r w:rsidRPr="003740C8">
              <w:rPr>
                <w:rFonts w:eastAsia="Times New Roman" w:cs="Times New Roman"/>
              </w:rPr>
              <w:t>.</w:t>
            </w:r>
            <w:r>
              <w:rPr>
                <w:rFonts w:eastAsia="Times New Roman" w:cs="Times New Roman"/>
              </w:rPr>
              <w:t>0</w:t>
            </w:r>
            <w:r w:rsidRPr="003740C8">
              <w:rPr>
                <w:rFonts w:eastAsia="Times New Roman" w:cs="Times New Roman"/>
              </w:rPr>
              <w:t xml:space="preserve">0 – </w:t>
            </w:r>
            <w:r>
              <w:rPr>
                <w:rFonts w:eastAsia="Times New Roman" w:cs="Times New Roman"/>
              </w:rPr>
              <w:t>22</w:t>
            </w:r>
            <w:r w:rsidRPr="003740C8">
              <w:rPr>
                <w:rFonts w:eastAsia="Times New Roman" w:cs="Times New Roman"/>
              </w:rPr>
              <w:t>.</w:t>
            </w:r>
            <w:r>
              <w:rPr>
                <w:rFonts w:eastAsia="Times New Roman" w:cs="Times New Roman"/>
              </w:rPr>
              <w:t>0</w:t>
            </w:r>
            <w:r w:rsidRPr="003740C8">
              <w:rPr>
                <w:rFonts w:eastAsia="Times New Roman" w:cs="Times New Roman"/>
              </w:rPr>
              <w:t>0</w:t>
            </w:r>
          </w:p>
          <w:p w:rsidR="006265C4" w:rsidRPr="003740C8" w:rsidRDefault="00391000" w:rsidP="001462EE">
            <w:pPr>
              <w:jc w:val="both"/>
              <w:rPr>
                <w:rFonts w:eastAsia="Times New Roman" w:cs="Times New Roman"/>
              </w:rPr>
            </w:pPr>
            <w:r w:rsidRPr="003740C8">
              <w:rPr>
                <w:rFonts w:eastAsia="Times New Roman" w:cs="Times New Roman"/>
              </w:rPr>
              <w:t xml:space="preserve"> (</w:t>
            </w:r>
            <w:r>
              <w:rPr>
                <w:rFonts w:eastAsia="Times New Roman" w:cs="Times New Roman"/>
              </w:rPr>
              <w:t>3</w:t>
            </w:r>
            <w:r w:rsidRPr="003740C8">
              <w:rPr>
                <w:rFonts w:eastAsia="Times New Roman" w:cs="Times New Roman"/>
              </w:rPr>
              <w:t xml:space="preserve"> </w:t>
            </w:r>
            <w:r w:rsidRPr="003740C8">
              <w:rPr>
                <w:rFonts w:eastAsia="Times New Roman" w:cs="Times New Roman"/>
              </w:rPr>
              <w:t>часа)</w:t>
            </w:r>
          </w:p>
        </w:tc>
        <w:tc>
          <w:tcPr>
            <w:tcW w:w="7552" w:type="dxa"/>
            <w:shd w:val="clear" w:color="auto" w:fill="auto"/>
          </w:tcPr>
          <w:p w:rsidR="00D82B50" w:rsidRPr="003740C8" w:rsidRDefault="00391000" w:rsidP="009F6D10">
            <w:pPr>
              <w:autoSpaceDE w:val="0"/>
              <w:rPr>
                <w:rFonts w:eastAsia="Times New Roman" w:cs="Times New Roman"/>
              </w:rPr>
            </w:pPr>
            <w:r>
              <w:rPr>
                <w:rFonts w:eastAsia="Times New Roman" w:cs="Times New Roman"/>
              </w:rPr>
              <w:t>3</w:t>
            </w:r>
            <w:r w:rsidR="00D82B50" w:rsidRPr="003740C8">
              <w:rPr>
                <w:rFonts w:eastAsia="Times New Roman" w:cs="Times New Roman"/>
              </w:rPr>
              <w:t xml:space="preserve">. </w:t>
            </w:r>
            <w:r w:rsidR="00637BD0" w:rsidRPr="00637BD0">
              <w:rPr>
                <w:rFonts w:eastAsia="Times New Roman" w:cs="Times New Roman"/>
              </w:rPr>
              <w:t>Правила вида спорта «шахматы</w:t>
            </w:r>
            <w:r>
              <w:rPr>
                <w:rFonts w:eastAsia="Times New Roman" w:cs="Times New Roman"/>
              </w:rPr>
              <w:t>»</w:t>
            </w:r>
            <w:r w:rsidR="00D82B50" w:rsidRPr="003740C8">
              <w:rPr>
                <w:rFonts w:eastAsia="Times New Roman" w:cs="Times New Roman"/>
              </w:rPr>
              <w:t>.</w:t>
            </w:r>
          </w:p>
          <w:p w:rsidR="00D82B50" w:rsidRPr="003740C8" w:rsidRDefault="00391000" w:rsidP="009F6D10">
            <w:pPr>
              <w:autoSpaceDE w:val="0"/>
              <w:rPr>
                <w:rFonts w:eastAsia="Times New Roman" w:cs="Times New Roman"/>
              </w:rPr>
            </w:pPr>
            <w:r>
              <w:rPr>
                <w:rFonts w:eastAsia="Times New Roman" w:cs="Times New Roman"/>
              </w:rPr>
              <w:t>4</w:t>
            </w:r>
            <w:r w:rsidR="00D82B50" w:rsidRPr="003740C8">
              <w:rPr>
                <w:rFonts w:eastAsia="Times New Roman" w:cs="Times New Roman"/>
              </w:rPr>
              <w:t xml:space="preserve">. </w:t>
            </w:r>
            <w:r w:rsidR="00850839" w:rsidRPr="00850839">
              <w:rPr>
                <w:rFonts w:eastAsia="Times New Roman" w:cs="Times New Roman"/>
              </w:rPr>
              <w:t>Российский рейтинг.</w:t>
            </w:r>
          </w:p>
          <w:p w:rsidR="006265C4" w:rsidRPr="003740C8" w:rsidRDefault="00391000" w:rsidP="009F6D10">
            <w:pPr>
              <w:autoSpaceDE w:val="0"/>
              <w:rPr>
                <w:rFonts w:eastAsia="Times New Roman" w:cs="Times New Roman"/>
              </w:rPr>
            </w:pPr>
            <w:r>
              <w:rPr>
                <w:rFonts w:eastAsia="Times New Roman" w:cs="Times New Roman"/>
              </w:rPr>
              <w:t>5</w:t>
            </w:r>
            <w:r w:rsidR="00D82B50" w:rsidRPr="003740C8">
              <w:rPr>
                <w:rFonts w:eastAsia="Times New Roman" w:cs="Times New Roman"/>
              </w:rPr>
              <w:t>.</w:t>
            </w:r>
            <w:r w:rsidR="009F6D10" w:rsidRPr="003740C8">
              <w:rPr>
                <w:rFonts w:eastAsia="Times New Roman" w:cs="Times New Roman"/>
              </w:rPr>
              <w:t xml:space="preserve"> </w:t>
            </w:r>
            <w:r w:rsidR="00D82B50" w:rsidRPr="003740C8">
              <w:rPr>
                <w:rFonts w:eastAsia="Times New Roman" w:cs="Times New Roman"/>
              </w:rPr>
              <w:t xml:space="preserve">Системы проведения соревнований. Дополнительные показатели и правила их применения в различных системах проведения соревнований </w:t>
            </w:r>
          </w:p>
        </w:tc>
      </w:tr>
      <w:tr w:rsidR="00391000" w:rsidRPr="003740C8" w:rsidTr="00391000">
        <w:trPr>
          <w:gridAfter w:val="1"/>
          <w:wAfter w:w="10" w:type="dxa"/>
        </w:trPr>
        <w:tc>
          <w:tcPr>
            <w:tcW w:w="2266" w:type="dxa"/>
            <w:shd w:val="clear" w:color="auto" w:fill="auto"/>
          </w:tcPr>
          <w:p w:rsidR="00391000" w:rsidRPr="003740C8" w:rsidRDefault="00391000" w:rsidP="00FE39EA">
            <w:pPr>
              <w:jc w:val="both"/>
              <w:rPr>
                <w:rFonts w:eastAsia="Times New Roman" w:cs="Times New Roman"/>
              </w:rPr>
            </w:pPr>
            <w:r>
              <w:rPr>
                <w:rFonts w:eastAsia="Times New Roman" w:cs="Times New Roman"/>
                <w:lang w:val="en-US"/>
              </w:rPr>
              <w:t>2</w:t>
            </w:r>
            <w:r>
              <w:rPr>
                <w:rFonts w:eastAsia="Times New Roman" w:cs="Times New Roman"/>
              </w:rPr>
              <w:t>7</w:t>
            </w:r>
            <w:r>
              <w:rPr>
                <w:rFonts w:eastAsia="Times New Roman" w:cs="Times New Roman"/>
                <w:lang w:val="en-US"/>
              </w:rPr>
              <w:t xml:space="preserve"> </w:t>
            </w:r>
            <w:r>
              <w:rPr>
                <w:rFonts w:eastAsia="Times New Roman" w:cs="Times New Roman"/>
              </w:rPr>
              <w:t>августа</w:t>
            </w:r>
          </w:p>
          <w:p w:rsidR="00391000" w:rsidRPr="003740C8" w:rsidRDefault="00391000" w:rsidP="00FE39EA">
            <w:pPr>
              <w:rPr>
                <w:rFonts w:eastAsia="Times New Roman" w:cs="Times New Roman"/>
              </w:rPr>
            </w:pPr>
            <w:r w:rsidRPr="003740C8">
              <w:rPr>
                <w:rFonts w:eastAsia="Times New Roman" w:cs="Times New Roman"/>
              </w:rPr>
              <w:t>1</w:t>
            </w:r>
            <w:r>
              <w:rPr>
                <w:rFonts w:eastAsia="Times New Roman" w:cs="Times New Roman"/>
              </w:rPr>
              <w:t>9</w:t>
            </w:r>
            <w:r w:rsidRPr="003740C8">
              <w:rPr>
                <w:rFonts w:eastAsia="Times New Roman" w:cs="Times New Roman"/>
              </w:rPr>
              <w:t>.</w:t>
            </w:r>
            <w:r>
              <w:rPr>
                <w:rFonts w:eastAsia="Times New Roman" w:cs="Times New Roman"/>
              </w:rPr>
              <w:t>0</w:t>
            </w:r>
            <w:r w:rsidRPr="003740C8">
              <w:rPr>
                <w:rFonts w:eastAsia="Times New Roman" w:cs="Times New Roman"/>
              </w:rPr>
              <w:t xml:space="preserve">0 – </w:t>
            </w:r>
            <w:r>
              <w:rPr>
                <w:rFonts w:eastAsia="Times New Roman" w:cs="Times New Roman"/>
              </w:rPr>
              <w:t>22</w:t>
            </w:r>
            <w:r w:rsidRPr="003740C8">
              <w:rPr>
                <w:rFonts w:eastAsia="Times New Roman" w:cs="Times New Roman"/>
              </w:rPr>
              <w:t>.</w:t>
            </w:r>
            <w:r>
              <w:rPr>
                <w:rFonts w:eastAsia="Times New Roman" w:cs="Times New Roman"/>
              </w:rPr>
              <w:t>0</w:t>
            </w:r>
            <w:r w:rsidRPr="003740C8">
              <w:rPr>
                <w:rFonts w:eastAsia="Times New Roman" w:cs="Times New Roman"/>
              </w:rPr>
              <w:t>0</w:t>
            </w:r>
          </w:p>
          <w:p w:rsidR="00391000" w:rsidRPr="003740C8" w:rsidRDefault="00391000" w:rsidP="001462EE">
            <w:pPr>
              <w:jc w:val="both"/>
              <w:rPr>
                <w:rFonts w:eastAsia="Times New Roman" w:cs="Times New Roman"/>
              </w:rPr>
            </w:pPr>
            <w:r w:rsidRPr="003740C8">
              <w:rPr>
                <w:rFonts w:eastAsia="Times New Roman" w:cs="Times New Roman"/>
              </w:rPr>
              <w:t xml:space="preserve"> (</w:t>
            </w:r>
            <w:r>
              <w:rPr>
                <w:rFonts w:eastAsia="Times New Roman" w:cs="Times New Roman"/>
              </w:rPr>
              <w:t>3</w:t>
            </w:r>
            <w:r w:rsidRPr="003740C8">
              <w:rPr>
                <w:rFonts w:eastAsia="Times New Roman" w:cs="Times New Roman"/>
              </w:rPr>
              <w:t xml:space="preserve"> часа)</w:t>
            </w:r>
          </w:p>
        </w:tc>
        <w:tc>
          <w:tcPr>
            <w:tcW w:w="7552" w:type="dxa"/>
            <w:shd w:val="clear" w:color="auto" w:fill="auto"/>
          </w:tcPr>
          <w:p w:rsidR="00391000" w:rsidRPr="00637BD0" w:rsidRDefault="00391000" w:rsidP="00D82B50">
            <w:pPr>
              <w:autoSpaceDE w:val="0"/>
              <w:jc w:val="both"/>
              <w:rPr>
                <w:rFonts w:eastAsia="Times New Roman" w:cs="Times New Roman"/>
              </w:rPr>
            </w:pPr>
            <w:r>
              <w:rPr>
                <w:rFonts w:eastAsia="Times New Roman" w:cs="Times New Roman"/>
              </w:rPr>
              <w:t>6</w:t>
            </w:r>
            <w:r w:rsidRPr="00637BD0">
              <w:rPr>
                <w:rFonts w:eastAsia="Times New Roman" w:cs="Times New Roman"/>
              </w:rPr>
              <w:t xml:space="preserve">. </w:t>
            </w:r>
            <w:r w:rsidRPr="00125E3A">
              <w:rPr>
                <w:rFonts w:eastAsia="Times New Roman" w:cs="Times New Roman"/>
              </w:rPr>
              <w:t>Положение о Единой всероссийской спортивной классификации</w:t>
            </w:r>
            <w:r>
              <w:rPr>
                <w:rFonts w:eastAsia="Times New Roman" w:cs="Times New Roman"/>
              </w:rPr>
              <w:t>.</w:t>
            </w:r>
            <w:r w:rsidRPr="00125E3A">
              <w:rPr>
                <w:rFonts w:eastAsia="Times New Roman" w:cs="Times New Roman"/>
              </w:rPr>
              <w:t xml:space="preserve"> </w:t>
            </w:r>
            <w:r w:rsidRPr="00637BD0">
              <w:rPr>
                <w:rFonts w:eastAsia="Times New Roman" w:cs="Times New Roman"/>
              </w:rPr>
              <w:t>Нормы, требования и условия их выполнения по виду спорта «Шахматы».</w:t>
            </w:r>
            <w:r w:rsidRPr="00637BD0">
              <w:t xml:space="preserve"> </w:t>
            </w:r>
          </w:p>
          <w:p w:rsidR="00391000" w:rsidRPr="00637BD0" w:rsidRDefault="00391000" w:rsidP="00D82B50">
            <w:pPr>
              <w:autoSpaceDE w:val="0"/>
              <w:jc w:val="both"/>
              <w:rPr>
                <w:rFonts w:eastAsia="Times New Roman" w:cs="Times New Roman"/>
              </w:rPr>
            </w:pPr>
            <w:r>
              <w:rPr>
                <w:rFonts w:eastAsia="Times New Roman" w:cs="Times New Roman"/>
              </w:rPr>
              <w:t>7</w:t>
            </w:r>
            <w:r w:rsidRPr="00637BD0">
              <w:rPr>
                <w:rFonts w:eastAsia="Times New Roman" w:cs="Times New Roman"/>
              </w:rPr>
              <w:t>. Электронные шахматные часы. Особенности при работе с различными типами электронных часов.</w:t>
            </w:r>
          </w:p>
          <w:p w:rsidR="00391000" w:rsidRPr="003740C8" w:rsidRDefault="00391000" w:rsidP="00391000">
            <w:pPr>
              <w:autoSpaceDE w:val="0"/>
              <w:jc w:val="both"/>
              <w:rPr>
                <w:rFonts w:eastAsia="Times New Roman" w:cs="Times New Roman"/>
              </w:rPr>
            </w:pPr>
            <w:r>
              <w:rPr>
                <w:rFonts w:eastAsia="Times New Roman" w:cs="Times New Roman"/>
              </w:rPr>
              <w:t>8</w:t>
            </w:r>
            <w:r w:rsidRPr="003740C8">
              <w:rPr>
                <w:rFonts w:eastAsia="Times New Roman" w:cs="Times New Roman"/>
              </w:rPr>
              <w:t>. Ответы на вопросы</w:t>
            </w:r>
          </w:p>
          <w:p w:rsidR="00391000" w:rsidRPr="00637BD0" w:rsidRDefault="00391000" w:rsidP="00A27692">
            <w:pPr>
              <w:autoSpaceDE w:val="0"/>
              <w:jc w:val="both"/>
              <w:rPr>
                <w:rFonts w:eastAsia="Times New Roman" w:cs="Times New Roman"/>
              </w:rPr>
            </w:pPr>
            <w:r>
              <w:rPr>
                <w:rFonts w:eastAsia="Times New Roman" w:cs="Times New Roman"/>
              </w:rPr>
              <w:t>9</w:t>
            </w:r>
            <w:r w:rsidRPr="003740C8">
              <w:rPr>
                <w:rFonts w:eastAsia="Times New Roman" w:cs="Times New Roman"/>
              </w:rPr>
              <w:t xml:space="preserve">. Собеседование, </w:t>
            </w:r>
            <w:r>
              <w:rPr>
                <w:rFonts w:eastAsia="Times New Roman" w:cs="Times New Roman"/>
              </w:rPr>
              <w:t>к</w:t>
            </w:r>
            <w:r w:rsidRPr="00637BD0">
              <w:rPr>
                <w:rFonts w:eastAsia="Times New Roman" w:cs="Times New Roman"/>
              </w:rPr>
              <w:t>валификационный зачет.</w:t>
            </w:r>
          </w:p>
        </w:tc>
      </w:tr>
      <w:tr w:rsidR="00391000" w:rsidRPr="003740C8" w:rsidTr="00391000">
        <w:trPr>
          <w:gridAfter w:val="1"/>
          <w:wAfter w:w="10" w:type="dxa"/>
        </w:trPr>
        <w:tc>
          <w:tcPr>
            <w:tcW w:w="2266" w:type="dxa"/>
            <w:shd w:val="clear" w:color="auto" w:fill="auto"/>
          </w:tcPr>
          <w:p w:rsidR="00391000" w:rsidRPr="003740C8" w:rsidRDefault="00391000" w:rsidP="00391000">
            <w:pPr>
              <w:jc w:val="both"/>
              <w:rPr>
                <w:rFonts w:eastAsia="Times New Roman" w:cs="Times New Roman"/>
              </w:rPr>
            </w:pPr>
            <w:r>
              <w:rPr>
                <w:rFonts w:eastAsia="Times New Roman" w:cs="Times New Roman"/>
                <w:lang w:val="en-US"/>
              </w:rPr>
              <w:t>2</w:t>
            </w:r>
            <w:r>
              <w:rPr>
                <w:rFonts w:eastAsia="Times New Roman" w:cs="Times New Roman"/>
              </w:rPr>
              <w:t>8</w:t>
            </w:r>
            <w:r>
              <w:rPr>
                <w:rFonts w:eastAsia="Times New Roman" w:cs="Times New Roman"/>
                <w:lang w:val="en-US"/>
              </w:rPr>
              <w:t xml:space="preserve"> </w:t>
            </w:r>
            <w:r>
              <w:rPr>
                <w:rFonts w:eastAsia="Times New Roman" w:cs="Times New Roman"/>
              </w:rPr>
              <w:t>августа</w:t>
            </w:r>
          </w:p>
        </w:tc>
        <w:tc>
          <w:tcPr>
            <w:tcW w:w="7552" w:type="dxa"/>
            <w:shd w:val="clear" w:color="auto" w:fill="auto"/>
          </w:tcPr>
          <w:p w:rsidR="00391000" w:rsidRPr="003740C8" w:rsidRDefault="00391000" w:rsidP="00A27692">
            <w:pPr>
              <w:autoSpaceDE w:val="0"/>
              <w:jc w:val="both"/>
              <w:rPr>
                <w:rFonts w:eastAsia="Times New Roman" w:cs="Times New Roman"/>
              </w:rPr>
            </w:pPr>
            <w:r w:rsidRPr="003740C8">
              <w:rPr>
                <w:rFonts w:eastAsia="Times New Roman" w:cs="Times New Roman"/>
              </w:rPr>
              <w:t>День отъезда участников семинара.</w:t>
            </w:r>
          </w:p>
        </w:tc>
      </w:tr>
    </w:tbl>
    <w:p w:rsidR="00881F30" w:rsidRPr="003740C8" w:rsidRDefault="00881F30" w:rsidP="00140B13">
      <w:pPr>
        <w:ind w:firstLine="360"/>
        <w:jc w:val="both"/>
        <w:rPr>
          <w:rFonts w:cs="Times New Roman"/>
        </w:rPr>
      </w:pPr>
    </w:p>
    <w:p w:rsidR="006C53F1" w:rsidRPr="003740C8" w:rsidRDefault="00140B13" w:rsidP="00B828FB">
      <w:pPr>
        <w:jc w:val="center"/>
        <w:rPr>
          <w:rFonts w:cs="Times New Roman"/>
          <w:b/>
        </w:rPr>
      </w:pPr>
      <w:r w:rsidRPr="003740C8">
        <w:rPr>
          <w:rFonts w:cs="Times New Roman"/>
          <w:b/>
        </w:rPr>
        <w:t xml:space="preserve">V. </w:t>
      </w:r>
      <w:r w:rsidR="007A322D" w:rsidRPr="003740C8">
        <w:rPr>
          <w:rFonts w:cs="Times New Roman"/>
          <w:b/>
        </w:rPr>
        <w:t xml:space="preserve">ТРЕБОВАНИЯ </w:t>
      </w:r>
      <w:r w:rsidR="00091BAD" w:rsidRPr="003740C8">
        <w:rPr>
          <w:rFonts w:cs="Times New Roman"/>
          <w:b/>
        </w:rPr>
        <w:t>К УЧАСТНИКАМ СЕМИНАРА И УСЛОВИЯ ИХ ДОПУСКА</w:t>
      </w:r>
      <w:r w:rsidR="007A322D" w:rsidRPr="003740C8">
        <w:rPr>
          <w:rFonts w:cs="Times New Roman"/>
          <w:b/>
        </w:rPr>
        <w:t>.</w:t>
      </w:r>
    </w:p>
    <w:p w:rsidR="00140B13" w:rsidRPr="001C6233" w:rsidRDefault="00140B13" w:rsidP="00091BAD">
      <w:pPr>
        <w:jc w:val="both"/>
        <w:rPr>
          <w:rFonts w:eastAsia="Times New Roman" w:cs="Times New Roman"/>
        </w:rPr>
      </w:pPr>
      <w:r w:rsidRPr="003740C8">
        <w:rPr>
          <w:rFonts w:eastAsia="Times New Roman" w:cs="Times New Roman"/>
        </w:rPr>
        <w:t>К участию в работе се</w:t>
      </w:r>
      <w:r w:rsidR="00930F91" w:rsidRPr="003740C8">
        <w:rPr>
          <w:rFonts w:eastAsia="Times New Roman" w:cs="Times New Roman"/>
        </w:rPr>
        <w:t xml:space="preserve">минара приглашаются </w:t>
      </w:r>
      <w:r w:rsidR="00A73349" w:rsidRPr="003740C8">
        <w:rPr>
          <w:rFonts w:eastAsia="Times New Roman" w:cs="Times New Roman"/>
        </w:rPr>
        <w:t xml:space="preserve">спортивные </w:t>
      </w:r>
      <w:r w:rsidR="00930F91" w:rsidRPr="003740C8">
        <w:rPr>
          <w:rFonts w:eastAsia="Times New Roman" w:cs="Times New Roman"/>
        </w:rPr>
        <w:t xml:space="preserve">судьи </w:t>
      </w:r>
      <w:r w:rsidR="008A1023" w:rsidRPr="003740C8">
        <w:rPr>
          <w:rFonts w:eastAsia="Times New Roman" w:cs="Times New Roman"/>
        </w:rPr>
        <w:t>первой, второй, третьей</w:t>
      </w:r>
      <w:r w:rsidRPr="003740C8">
        <w:rPr>
          <w:rFonts w:eastAsia="Times New Roman" w:cs="Times New Roman"/>
        </w:rPr>
        <w:t xml:space="preserve"> категории,</w:t>
      </w:r>
      <w:r w:rsidR="00930F91" w:rsidRPr="003740C8">
        <w:rPr>
          <w:rFonts w:eastAsia="Times New Roman" w:cs="Times New Roman"/>
        </w:rPr>
        <w:t xml:space="preserve"> категории «юный</w:t>
      </w:r>
      <w:r w:rsidR="00A73349" w:rsidRPr="003740C8">
        <w:rPr>
          <w:rFonts w:eastAsia="Times New Roman" w:cs="Times New Roman"/>
        </w:rPr>
        <w:t xml:space="preserve"> спортивный </w:t>
      </w:r>
      <w:r w:rsidR="00930F91" w:rsidRPr="003740C8">
        <w:rPr>
          <w:rFonts w:eastAsia="Times New Roman" w:cs="Times New Roman"/>
        </w:rPr>
        <w:t>судья»</w:t>
      </w:r>
      <w:r w:rsidR="00331B29" w:rsidRPr="003740C8">
        <w:rPr>
          <w:rFonts w:eastAsia="Times New Roman" w:cs="Times New Roman"/>
        </w:rPr>
        <w:t>,</w:t>
      </w:r>
      <w:r w:rsidRPr="003740C8">
        <w:rPr>
          <w:rFonts w:eastAsia="Times New Roman" w:cs="Times New Roman"/>
        </w:rPr>
        <w:t xml:space="preserve"> шахматисты без судейской категории</w:t>
      </w:r>
      <w:r w:rsidRPr="001C6233">
        <w:rPr>
          <w:rFonts w:eastAsia="Times New Roman" w:cs="Times New Roman"/>
        </w:rPr>
        <w:t xml:space="preserve">. </w:t>
      </w:r>
    </w:p>
    <w:p w:rsidR="00125E3A" w:rsidRDefault="00125E3A" w:rsidP="00BD7B23">
      <w:pPr>
        <w:autoSpaceDE w:val="0"/>
        <w:jc w:val="both"/>
        <w:rPr>
          <w:rFonts w:cs="Times New Roman"/>
        </w:rPr>
      </w:pPr>
      <w:r>
        <w:rPr>
          <w:rFonts w:cs="Times New Roman"/>
        </w:rPr>
        <w:t>Организационный</w:t>
      </w:r>
      <w:r w:rsidRPr="001C6233">
        <w:rPr>
          <w:rFonts w:cs="Times New Roman"/>
        </w:rPr>
        <w:t xml:space="preserve"> </w:t>
      </w:r>
      <w:r w:rsidR="00A27692" w:rsidRPr="001C6233">
        <w:rPr>
          <w:rFonts w:cs="Times New Roman"/>
        </w:rPr>
        <w:t>взнос</w:t>
      </w:r>
      <w:r w:rsidR="003B3A04">
        <w:rPr>
          <w:rFonts w:cs="Times New Roman"/>
        </w:rPr>
        <w:t xml:space="preserve"> – 1000 рублей.</w:t>
      </w:r>
    </w:p>
    <w:p w:rsidR="006C53F1" w:rsidRPr="003740C8" w:rsidRDefault="007C24B6" w:rsidP="008F25E3">
      <w:pPr>
        <w:jc w:val="both"/>
        <w:rPr>
          <w:rFonts w:cs="Times New Roman"/>
        </w:rPr>
      </w:pPr>
      <w:r w:rsidRPr="003740C8">
        <w:rPr>
          <w:rFonts w:cs="Times New Roman"/>
        </w:rPr>
        <w:t>Организационный</w:t>
      </w:r>
      <w:r w:rsidR="006C53F1" w:rsidRPr="003740C8">
        <w:rPr>
          <w:rFonts w:cs="Times New Roman"/>
        </w:rPr>
        <w:t xml:space="preserve"> взнос </w:t>
      </w:r>
      <w:r w:rsidR="008F25E3" w:rsidRPr="003740C8">
        <w:rPr>
          <w:rFonts w:cs="Times New Roman"/>
        </w:rPr>
        <w:t>вносится на месте при регистрации.</w:t>
      </w:r>
      <w:r w:rsidR="006C53F1" w:rsidRPr="003740C8">
        <w:rPr>
          <w:rFonts w:cs="Times New Roman"/>
        </w:rPr>
        <w:t xml:space="preserve"> </w:t>
      </w:r>
    </w:p>
    <w:p w:rsidR="007C24B6" w:rsidRPr="003740C8" w:rsidRDefault="007C24B6" w:rsidP="00EB7DD2">
      <w:pPr>
        <w:widowControl/>
        <w:suppressAutoHyphens w:val="0"/>
        <w:rPr>
          <w:rFonts w:eastAsia="Times New Roman" w:cs="Times New Roman"/>
          <w:kern w:val="0"/>
          <w:lang w:eastAsia="ru-RU" w:bidi="ar-SA"/>
        </w:rPr>
      </w:pPr>
    </w:p>
    <w:p w:rsidR="00BD7B23" w:rsidRPr="003740C8" w:rsidRDefault="00BD7B23" w:rsidP="00BD7B23">
      <w:pPr>
        <w:jc w:val="center"/>
        <w:rPr>
          <w:rFonts w:cs="Times New Roman"/>
          <w:b/>
        </w:rPr>
      </w:pPr>
      <w:r w:rsidRPr="003740C8">
        <w:rPr>
          <w:rFonts w:cs="Times New Roman"/>
          <w:b/>
          <w:lang w:val="en-US"/>
        </w:rPr>
        <w:t>VI</w:t>
      </w:r>
      <w:r w:rsidRPr="003740C8">
        <w:rPr>
          <w:rFonts w:cs="Times New Roman"/>
          <w:b/>
        </w:rPr>
        <w:t>. ЗАЯВКА НА УЧАСТИЕ.</w:t>
      </w:r>
    </w:p>
    <w:p w:rsidR="003740C8" w:rsidRPr="003740C8" w:rsidRDefault="003740C8" w:rsidP="003740C8">
      <w:pPr>
        <w:ind w:firstLine="708"/>
        <w:jc w:val="both"/>
        <w:rPr>
          <w:rFonts w:cs="Times New Roman"/>
        </w:rPr>
      </w:pPr>
      <w:r w:rsidRPr="003740C8">
        <w:rPr>
          <w:rFonts w:cs="Times New Roman"/>
        </w:rPr>
        <w:t>По прибытии слушатели семинара должны предоставить:</w:t>
      </w:r>
    </w:p>
    <w:p w:rsidR="003740C8" w:rsidRPr="003740C8" w:rsidRDefault="003740C8" w:rsidP="003740C8">
      <w:pPr>
        <w:jc w:val="both"/>
        <w:rPr>
          <w:rFonts w:cs="Times New Roman"/>
        </w:rPr>
      </w:pPr>
      <w:r w:rsidRPr="003740C8">
        <w:rPr>
          <w:rFonts w:cs="Times New Roman"/>
        </w:rPr>
        <w:t>• паспорт или свидетельство о рождении (подлинник);</w:t>
      </w:r>
    </w:p>
    <w:p w:rsidR="003740C8" w:rsidRPr="003740C8" w:rsidRDefault="003740C8" w:rsidP="003740C8">
      <w:pPr>
        <w:jc w:val="both"/>
        <w:rPr>
          <w:rFonts w:cs="Times New Roman"/>
        </w:rPr>
      </w:pPr>
      <w:r w:rsidRPr="003740C8">
        <w:rPr>
          <w:rFonts w:cs="Times New Roman"/>
        </w:rPr>
        <w:t>• книжку учета судейской деятельности установленного образца или надлежащим образом заверенный приказ о присвоении судейской категории по шахматам, протокол о переаттестации судейской категории;</w:t>
      </w:r>
    </w:p>
    <w:p w:rsidR="00BD7B23" w:rsidRPr="003B3A04" w:rsidRDefault="00BD7B23" w:rsidP="003B3A04">
      <w:pPr>
        <w:ind w:left="360"/>
        <w:jc w:val="both"/>
        <w:rPr>
          <w:rFonts w:cs="Times New Roman"/>
        </w:rPr>
      </w:pPr>
      <w:r w:rsidRPr="003B3A04">
        <w:rPr>
          <w:rFonts w:cs="Times New Roman"/>
        </w:rPr>
        <w:t xml:space="preserve">Предварительные заявки (Приложение №1) </w:t>
      </w:r>
      <w:r w:rsidR="0063390C" w:rsidRPr="003B3A04">
        <w:rPr>
          <w:rFonts w:cs="Times New Roman"/>
        </w:rPr>
        <w:t>подаются</w:t>
      </w:r>
      <w:r w:rsidR="005D3393" w:rsidRPr="003B3A04">
        <w:rPr>
          <w:rFonts w:cs="Times New Roman"/>
        </w:rPr>
        <w:t xml:space="preserve"> до </w:t>
      </w:r>
      <w:r w:rsidR="003B3A04" w:rsidRPr="003B3A04">
        <w:rPr>
          <w:rFonts w:cs="Times New Roman"/>
        </w:rPr>
        <w:t xml:space="preserve">21 августа </w:t>
      </w:r>
      <w:r w:rsidR="0063390C" w:rsidRPr="003B3A04">
        <w:rPr>
          <w:rFonts w:cs="Times New Roman"/>
        </w:rPr>
        <w:t>201</w:t>
      </w:r>
      <w:r w:rsidR="001462EE" w:rsidRPr="003B3A04">
        <w:rPr>
          <w:rFonts w:cs="Times New Roman"/>
        </w:rPr>
        <w:t>7</w:t>
      </w:r>
      <w:r w:rsidR="0063390C" w:rsidRPr="003B3A04">
        <w:rPr>
          <w:rFonts w:cs="Times New Roman"/>
        </w:rPr>
        <w:t xml:space="preserve">г. </w:t>
      </w:r>
      <w:r w:rsidRPr="003B3A04">
        <w:rPr>
          <w:rFonts w:cs="Times New Roman"/>
        </w:rPr>
        <w:t>на электронную почту</w:t>
      </w:r>
      <w:r w:rsidR="00A05AEA" w:rsidRPr="003B3A04">
        <w:rPr>
          <w:rFonts w:cs="Times New Roman"/>
        </w:rPr>
        <w:t xml:space="preserve"> </w:t>
      </w:r>
      <w:r w:rsidRPr="003B3A04">
        <w:rPr>
          <w:rFonts w:cs="Times New Roman"/>
        </w:rPr>
        <w:t xml:space="preserve"> </w:t>
      </w:r>
      <w:hyperlink r:id="rId9" w:history="1">
        <w:r w:rsidR="003B3A04" w:rsidRPr="003B3A04">
          <w:rPr>
            <w:rStyle w:val="a3"/>
            <w:lang w:val="en-US"/>
          </w:rPr>
          <w:t>ugrchess</w:t>
        </w:r>
        <w:r w:rsidR="003B3A04" w:rsidRPr="003B3A04">
          <w:rPr>
            <w:rStyle w:val="a3"/>
          </w:rPr>
          <w:t>@</w:t>
        </w:r>
        <w:r w:rsidR="003B3A04" w:rsidRPr="003B3A04">
          <w:rPr>
            <w:rStyle w:val="a3"/>
            <w:lang w:val="en-US"/>
          </w:rPr>
          <w:t>rambler</w:t>
        </w:r>
        <w:r w:rsidR="003B3A04" w:rsidRPr="003B3A04">
          <w:rPr>
            <w:rStyle w:val="a3"/>
          </w:rPr>
          <w:t>.</w:t>
        </w:r>
        <w:proofErr w:type="spellStart"/>
        <w:r w:rsidR="003B3A04" w:rsidRPr="003B3A04">
          <w:rPr>
            <w:rStyle w:val="a3"/>
            <w:lang w:val="en-US"/>
          </w:rPr>
          <w:t>ru</w:t>
        </w:r>
        <w:proofErr w:type="spellEnd"/>
      </w:hyperlink>
      <w:r w:rsidRPr="003B3A04">
        <w:rPr>
          <w:rFonts w:cs="Times New Roman"/>
        </w:rPr>
        <w:t>.</w:t>
      </w:r>
    </w:p>
    <w:p w:rsidR="00BD7B23" w:rsidRPr="003740C8" w:rsidRDefault="00BD7B23" w:rsidP="00BD7B23">
      <w:pPr>
        <w:jc w:val="center"/>
        <w:rPr>
          <w:rFonts w:cs="Times New Roman"/>
          <w:b/>
        </w:rPr>
      </w:pPr>
      <w:r w:rsidRPr="003740C8">
        <w:rPr>
          <w:rFonts w:cs="Times New Roman"/>
          <w:b/>
        </w:rPr>
        <w:t xml:space="preserve"> </w:t>
      </w:r>
    </w:p>
    <w:p w:rsidR="00762E8F" w:rsidRPr="003740C8" w:rsidRDefault="00091BAD" w:rsidP="00BD7B23">
      <w:pPr>
        <w:jc w:val="center"/>
        <w:rPr>
          <w:rFonts w:cs="Times New Roman"/>
          <w:b/>
          <w:u w:val="single"/>
        </w:rPr>
      </w:pPr>
      <w:r w:rsidRPr="003740C8">
        <w:rPr>
          <w:rFonts w:cs="Times New Roman"/>
          <w:b/>
          <w:lang w:val="en-US"/>
        </w:rPr>
        <w:t>V</w:t>
      </w:r>
      <w:r w:rsidR="0063390C" w:rsidRPr="003740C8">
        <w:rPr>
          <w:rFonts w:cs="Times New Roman"/>
          <w:b/>
          <w:lang w:val="en-US"/>
        </w:rPr>
        <w:t>I</w:t>
      </w:r>
      <w:r w:rsidRPr="003740C8">
        <w:rPr>
          <w:rFonts w:cs="Times New Roman"/>
          <w:b/>
          <w:lang w:val="en-US"/>
        </w:rPr>
        <w:t>I</w:t>
      </w:r>
      <w:r w:rsidR="007C24B6" w:rsidRPr="003740C8">
        <w:rPr>
          <w:rFonts w:cs="Times New Roman"/>
          <w:b/>
        </w:rPr>
        <w:t xml:space="preserve">. </w:t>
      </w:r>
      <w:r w:rsidRPr="003740C8">
        <w:rPr>
          <w:rFonts w:cs="Times New Roman"/>
          <w:b/>
        </w:rPr>
        <w:t>УСЛОВИЯ ПОДВЕДЕНИЯ ИТОГОВ.</w:t>
      </w:r>
    </w:p>
    <w:p w:rsidR="0063390C" w:rsidRPr="003740C8" w:rsidRDefault="003740C8" w:rsidP="0063390C">
      <w:pPr>
        <w:ind w:firstLine="708"/>
        <w:jc w:val="both"/>
        <w:rPr>
          <w:rFonts w:cs="Times New Roman"/>
        </w:rPr>
      </w:pPr>
      <w:r w:rsidRPr="003740C8">
        <w:rPr>
          <w:rFonts w:cs="Times New Roman"/>
        </w:rPr>
        <w:t>К сдаче квалификационного зачета допускаются участники семинара, прослушавшие полный курс лекций. Слушатели, успешно сдавшие квалификационный зачет на получение (переаттестацию) квалификационных категорий «Спортивный судья по спорту первой категории», «Спортивный судья по спорту второй категории», «Спортивный судья по спорту третьей категории» и спортивной судейской категории «Юный спортивный судья» в виде спорта «</w:t>
      </w:r>
      <w:r w:rsidR="00125E3A">
        <w:rPr>
          <w:rFonts w:cs="Times New Roman"/>
        </w:rPr>
        <w:t>Ш</w:t>
      </w:r>
      <w:r w:rsidRPr="003740C8">
        <w:rPr>
          <w:rFonts w:cs="Times New Roman"/>
        </w:rPr>
        <w:t>ахматы», получают именные сертификаты</w:t>
      </w:r>
      <w:r w:rsidR="00162259" w:rsidRPr="003740C8">
        <w:rPr>
          <w:rFonts w:cs="Times New Roman"/>
        </w:rPr>
        <w:t>.</w:t>
      </w:r>
    </w:p>
    <w:p w:rsidR="00091BAD" w:rsidRPr="003740C8" w:rsidRDefault="00091BAD" w:rsidP="009F6D10">
      <w:pPr>
        <w:ind w:firstLine="708"/>
        <w:jc w:val="both"/>
        <w:rPr>
          <w:rFonts w:cs="Times New Roman"/>
        </w:rPr>
      </w:pPr>
      <w:r w:rsidRPr="003740C8">
        <w:rPr>
          <w:rFonts w:cs="Times New Roman"/>
        </w:rPr>
        <w:t>Слушатели, не сдавшие зачет, получают справки</w:t>
      </w:r>
      <w:r w:rsidR="0063390C" w:rsidRPr="003740C8">
        <w:rPr>
          <w:rFonts w:cs="Times New Roman"/>
        </w:rPr>
        <w:t>, подтверждающие участие в семинаре</w:t>
      </w:r>
      <w:r w:rsidRPr="003740C8">
        <w:rPr>
          <w:rFonts w:cs="Times New Roman"/>
        </w:rPr>
        <w:t>.</w:t>
      </w:r>
      <w:r w:rsidR="00637BD0">
        <w:rPr>
          <w:rFonts w:cs="Times New Roman"/>
        </w:rPr>
        <w:t xml:space="preserve"> </w:t>
      </w:r>
    </w:p>
    <w:p w:rsidR="00A146A5" w:rsidRPr="003740C8" w:rsidRDefault="00A146A5" w:rsidP="007C24B6">
      <w:pPr>
        <w:jc w:val="both"/>
        <w:rPr>
          <w:rFonts w:cs="Times New Roman"/>
        </w:rPr>
      </w:pPr>
    </w:p>
    <w:p w:rsidR="00927D95" w:rsidRPr="003740C8" w:rsidRDefault="0063390C" w:rsidP="0063390C">
      <w:pPr>
        <w:jc w:val="center"/>
        <w:rPr>
          <w:rFonts w:cs="Times New Roman"/>
          <w:b/>
        </w:rPr>
      </w:pPr>
      <w:r w:rsidRPr="003740C8">
        <w:rPr>
          <w:rFonts w:cs="Times New Roman"/>
          <w:b/>
          <w:lang w:val="en-US"/>
        </w:rPr>
        <w:t>VII</w:t>
      </w:r>
      <w:r w:rsidR="00927D95" w:rsidRPr="003740C8">
        <w:rPr>
          <w:rFonts w:cs="Times New Roman"/>
          <w:b/>
          <w:lang w:val="en-US"/>
        </w:rPr>
        <w:t>I</w:t>
      </w:r>
      <w:r w:rsidR="00927D95" w:rsidRPr="003740C8">
        <w:rPr>
          <w:rFonts w:cs="Times New Roman"/>
          <w:b/>
        </w:rPr>
        <w:t>. У</w:t>
      </w:r>
      <w:r w:rsidR="0046174C" w:rsidRPr="003740C8">
        <w:rPr>
          <w:rFonts w:cs="Times New Roman"/>
          <w:b/>
        </w:rPr>
        <w:t>СЛОВИЯ ФИНАНСИРОВАНИЯ</w:t>
      </w:r>
      <w:r w:rsidR="00A73349" w:rsidRPr="003740C8">
        <w:rPr>
          <w:rFonts w:cs="Times New Roman"/>
          <w:b/>
        </w:rPr>
        <w:t>.</w:t>
      </w:r>
    </w:p>
    <w:p w:rsidR="00881F30" w:rsidRPr="003740C8" w:rsidRDefault="00927D95" w:rsidP="0063390C">
      <w:pPr>
        <w:ind w:firstLine="708"/>
        <w:jc w:val="both"/>
        <w:rPr>
          <w:rFonts w:cs="Times New Roman"/>
        </w:rPr>
      </w:pPr>
      <w:r w:rsidRPr="003740C8">
        <w:rPr>
          <w:rFonts w:cs="Times New Roman"/>
        </w:rPr>
        <w:t>Расходы, связанные с оплатой работы лектора и организ</w:t>
      </w:r>
      <w:r w:rsidR="0063390C" w:rsidRPr="003740C8">
        <w:rPr>
          <w:rFonts w:cs="Times New Roman"/>
        </w:rPr>
        <w:t xml:space="preserve">ационные расходы осуществляются </w:t>
      </w:r>
      <w:r w:rsidRPr="003740C8">
        <w:rPr>
          <w:rFonts w:cs="Times New Roman"/>
        </w:rPr>
        <w:t xml:space="preserve">за счет </w:t>
      </w:r>
      <w:r w:rsidR="006863EE" w:rsidRPr="006863EE">
        <w:t xml:space="preserve"> </w:t>
      </w:r>
      <w:r w:rsidR="006863EE" w:rsidRPr="006863EE">
        <w:rPr>
          <w:rFonts w:cs="Times New Roman"/>
        </w:rPr>
        <w:t>Региональной общественной организации "Федерация шахмат Московской области»</w:t>
      </w:r>
      <w:r w:rsidR="00881F30" w:rsidRPr="003740C8">
        <w:rPr>
          <w:rFonts w:cs="Times New Roman"/>
        </w:rPr>
        <w:t>.</w:t>
      </w:r>
    </w:p>
    <w:p w:rsidR="00881F30" w:rsidRPr="003740C8" w:rsidRDefault="00881F30" w:rsidP="0063390C">
      <w:pPr>
        <w:ind w:firstLine="708"/>
        <w:jc w:val="both"/>
        <w:rPr>
          <w:rFonts w:cs="Times New Roman"/>
          <w:b/>
          <w:bCs/>
        </w:rPr>
      </w:pPr>
      <w:r w:rsidRPr="003740C8">
        <w:rPr>
          <w:rFonts w:cs="Times New Roman"/>
        </w:rPr>
        <w:t xml:space="preserve">Расходы по командированию участников семинара (проезд, питание, размещение, </w:t>
      </w:r>
      <w:r w:rsidR="00887B78" w:rsidRPr="003740C8">
        <w:rPr>
          <w:rFonts w:cs="Times New Roman"/>
        </w:rPr>
        <w:t>страхование</w:t>
      </w:r>
      <w:r w:rsidR="008E110C" w:rsidRPr="003740C8">
        <w:rPr>
          <w:rFonts w:cs="Times New Roman"/>
        </w:rPr>
        <w:t xml:space="preserve"> участников </w:t>
      </w:r>
      <w:r w:rsidRPr="003740C8">
        <w:rPr>
          <w:rFonts w:cs="Times New Roman"/>
        </w:rPr>
        <w:t xml:space="preserve">и оплата </w:t>
      </w:r>
      <w:r w:rsidR="00D42760" w:rsidRPr="003740C8">
        <w:rPr>
          <w:rFonts w:cs="Times New Roman"/>
        </w:rPr>
        <w:t>организационного</w:t>
      </w:r>
      <w:r w:rsidRPr="003740C8">
        <w:rPr>
          <w:rFonts w:cs="Times New Roman"/>
        </w:rPr>
        <w:t xml:space="preserve"> взноса) несут командирующие организации или сами участники.</w:t>
      </w:r>
      <w:r w:rsidRPr="003740C8">
        <w:rPr>
          <w:rFonts w:cs="Times New Roman"/>
          <w:b/>
          <w:bCs/>
        </w:rPr>
        <w:t xml:space="preserve"> </w:t>
      </w:r>
    </w:p>
    <w:p w:rsidR="00881F30" w:rsidRPr="003740C8" w:rsidRDefault="00881F30" w:rsidP="00881F30">
      <w:pPr>
        <w:jc w:val="both"/>
        <w:rPr>
          <w:rFonts w:cs="Times New Roman"/>
          <w:b/>
          <w:bCs/>
        </w:rPr>
      </w:pPr>
    </w:p>
    <w:p w:rsidR="00881F30" w:rsidRPr="003740C8" w:rsidRDefault="00881F30" w:rsidP="000C4F07">
      <w:pPr>
        <w:ind w:firstLine="708"/>
        <w:jc w:val="center"/>
        <w:rPr>
          <w:rFonts w:cs="Times New Roman"/>
        </w:rPr>
      </w:pPr>
      <w:r w:rsidRPr="003740C8">
        <w:rPr>
          <w:rFonts w:cs="Times New Roman"/>
          <w:b/>
          <w:bCs/>
        </w:rPr>
        <w:t xml:space="preserve">Все </w:t>
      </w:r>
      <w:r w:rsidR="0063390C" w:rsidRPr="003740C8">
        <w:rPr>
          <w:rFonts w:cs="Times New Roman"/>
          <w:b/>
          <w:bCs/>
        </w:rPr>
        <w:t>уточнения</w:t>
      </w:r>
      <w:r w:rsidRPr="003740C8">
        <w:rPr>
          <w:rFonts w:cs="Times New Roman"/>
          <w:b/>
          <w:bCs/>
        </w:rPr>
        <w:t xml:space="preserve"> и дополнения к настоящему положению регулируются регламентом проведения семинара.</w:t>
      </w:r>
    </w:p>
    <w:p w:rsidR="00763135" w:rsidRPr="003740C8" w:rsidRDefault="006C53F1" w:rsidP="000C4F07">
      <w:pPr>
        <w:autoSpaceDE w:val="0"/>
        <w:autoSpaceDN w:val="0"/>
        <w:adjustRightInd w:val="0"/>
        <w:jc w:val="center"/>
        <w:rPr>
          <w:rFonts w:cs="Times New Roman"/>
          <w:b/>
          <w:bCs/>
        </w:rPr>
      </w:pPr>
      <w:r w:rsidRPr="003740C8">
        <w:rPr>
          <w:rFonts w:cs="Times New Roman"/>
          <w:b/>
          <w:bCs/>
        </w:rPr>
        <w:t>Данное положение является официальным вызовом на</w:t>
      </w:r>
      <w:r w:rsidR="00881F30" w:rsidRPr="003740C8">
        <w:rPr>
          <w:rFonts w:cs="Times New Roman"/>
          <w:b/>
          <w:bCs/>
        </w:rPr>
        <w:t xml:space="preserve"> </w:t>
      </w:r>
      <w:r w:rsidRPr="003740C8">
        <w:rPr>
          <w:rFonts w:cs="Times New Roman"/>
          <w:b/>
          <w:bCs/>
        </w:rPr>
        <w:t>семинар.</w:t>
      </w:r>
    </w:p>
    <w:p w:rsidR="00C46F09" w:rsidRDefault="00EB7DD2" w:rsidP="0025022A">
      <w:pPr>
        <w:tabs>
          <w:tab w:val="left" w:pos="3765"/>
        </w:tabs>
        <w:jc w:val="right"/>
        <w:rPr>
          <w:rFonts w:cs="Times New Roman"/>
        </w:rPr>
      </w:pPr>
      <w:r w:rsidRPr="003740C8">
        <w:rPr>
          <w:rFonts w:cs="Times New Roman"/>
        </w:rPr>
        <w:t xml:space="preserve">                            </w:t>
      </w:r>
    </w:p>
    <w:p w:rsidR="00881F30" w:rsidRPr="003740C8" w:rsidRDefault="00EB7DD2" w:rsidP="0025022A">
      <w:pPr>
        <w:tabs>
          <w:tab w:val="left" w:pos="3765"/>
        </w:tabs>
        <w:jc w:val="right"/>
        <w:rPr>
          <w:rFonts w:cs="Times New Roman"/>
        </w:rPr>
      </w:pPr>
      <w:r w:rsidRPr="003740C8">
        <w:rPr>
          <w:rFonts w:cs="Times New Roman"/>
        </w:rPr>
        <w:lastRenderedPageBreak/>
        <w:t xml:space="preserve">  </w:t>
      </w:r>
      <w:r w:rsidR="00763135" w:rsidRPr="003740C8">
        <w:rPr>
          <w:rFonts w:cs="Times New Roman"/>
        </w:rPr>
        <w:t>Приложение 1</w:t>
      </w:r>
      <w:r w:rsidR="00763135" w:rsidRPr="003740C8">
        <w:rPr>
          <w:rFonts w:cs="Times New Roman"/>
        </w:rPr>
        <w:tab/>
      </w:r>
    </w:p>
    <w:p w:rsidR="00763135" w:rsidRPr="003740C8" w:rsidRDefault="00763135" w:rsidP="00763135">
      <w:pPr>
        <w:tabs>
          <w:tab w:val="left" w:pos="3255"/>
        </w:tabs>
        <w:jc w:val="center"/>
        <w:rPr>
          <w:rFonts w:cs="Times New Roman"/>
        </w:rPr>
      </w:pPr>
      <w:r w:rsidRPr="003740C8">
        <w:rPr>
          <w:rFonts w:cs="Times New Roman"/>
        </w:rPr>
        <w:t>Заявка</w:t>
      </w:r>
    </w:p>
    <w:p w:rsidR="00763135" w:rsidRPr="003740C8" w:rsidRDefault="00763135" w:rsidP="00763135">
      <w:pPr>
        <w:tabs>
          <w:tab w:val="left" w:pos="3255"/>
        </w:tabs>
        <w:jc w:val="center"/>
        <w:rPr>
          <w:rFonts w:cs="Times New Roman"/>
        </w:rPr>
      </w:pPr>
      <w:r w:rsidRPr="003740C8">
        <w:rPr>
          <w:rFonts w:cs="Times New Roman"/>
        </w:rPr>
        <w:t>на участие во всероссийском семинаре судей по шахматам</w:t>
      </w:r>
    </w:p>
    <w:p w:rsidR="00763135" w:rsidRPr="003740C8" w:rsidRDefault="00763135" w:rsidP="00763135">
      <w:pPr>
        <w:tabs>
          <w:tab w:val="left" w:pos="3765"/>
        </w:tabs>
        <w:rPr>
          <w:rFonts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295"/>
        <w:gridCol w:w="2296"/>
        <w:gridCol w:w="1121"/>
        <w:gridCol w:w="1805"/>
        <w:gridCol w:w="1643"/>
      </w:tblGrid>
      <w:tr w:rsidR="00763135" w:rsidRPr="003740C8" w:rsidTr="0025022A">
        <w:tc>
          <w:tcPr>
            <w:tcW w:w="1763" w:type="dxa"/>
            <w:shd w:val="clear" w:color="auto" w:fill="auto"/>
          </w:tcPr>
          <w:p w:rsidR="00763135" w:rsidRPr="003740C8" w:rsidRDefault="00763135" w:rsidP="00763135">
            <w:pPr>
              <w:rPr>
                <w:rFonts w:cs="Times New Roman"/>
              </w:rPr>
            </w:pPr>
            <w:r w:rsidRPr="003740C8">
              <w:rPr>
                <w:rFonts w:cs="Times New Roman"/>
              </w:rPr>
              <w:t>Фамилия Имя Отчество</w:t>
            </w:r>
          </w:p>
        </w:tc>
        <w:tc>
          <w:tcPr>
            <w:tcW w:w="1295" w:type="dxa"/>
            <w:shd w:val="clear" w:color="auto" w:fill="auto"/>
          </w:tcPr>
          <w:p w:rsidR="00763135" w:rsidRPr="003740C8" w:rsidRDefault="00763135" w:rsidP="00763135">
            <w:pPr>
              <w:rPr>
                <w:rFonts w:cs="Times New Roman"/>
              </w:rPr>
            </w:pPr>
            <w:r w:rsidRPr="003740C8">
              <w:rPr>
                <w:rFonts w:cs="Times New Roman"/>
              </w:rPr>
              <w:t>Дата рождения</w:t>
            </w:r>
          </w:p>
        </w:tc>
        <w:tc>
          <w:tcPr>
            <w:tcW w:w="2296" w:type="dxa"/>
            <w:shd w:val="clear" w:color="auto" w:fill="auto"/>
          </w:tcPr>
          <w:p w:rsidR="00763135" w:rsidRPr="003740C8" w:rsidRDefault="00763135" w:rsidP="00763135">
            <w:pPr>
              <w:rPr>
                <w:rFonts w:cs="Times New Roman"/>
              </w:rPr>
            </w:pPr>
            <w:r w:rsidRPr="003740C8">
              <w:rPr>
                <w:rFonts w:cs="Times New Roman"/>
              </w:rPr>
              <w:t>Судейская категория (дата присвоения, № приказа)</w:t>
            </w:r>
          </w:p>
        </w:tc>
        <w:tc>
          <w:tcPr>
            <w:tcW w:w="1121" w:type="dxa"/>
            <w:shd w:val="clear" w:color="auto" w:fill="auto"/>
          </w:tcPr>
          <w:p w:rsidR="00763135" w:rsidRPr="003740C8" w:rsidRDefault="00763135" w:rsidP="00763135">
            <w:pPr>
              <w:rPr>
                <w:rFonts w:cs="Times New Roman"/>
              </w:rPr>
            </w:pPr>
            <w:r w:rsidRPr="003740C8">
              <w:rPr>
                <w:rFonts w:cs="Times New Roman"/>
              </w:rPr>
              <w:t>Разряд (звание)</w:t>
            </w:r>
            <w:r w:rsidR="006863EE">
              <w:rPr>
                <w:rFonts w:cs="Times New Roman"/>
              </w:rPr>
              <w:t xml:space="preserve"> или рейтинг</w:t>
            </w:r>
          </w:p>
        </w:tc>
        <w:tc>
          <w:tcPr>
            <w:tcW w:w="1805" w:type="dxa"/>
            <w:shd w:val="clear" w:color="auto" w:fill="auto"/>
          </w:tcPr>
          <w:p w:rsidR="00763135" w:rsidRPr="003740C8" w:rsidRDefault="006863EE" w:rsidP="00763135">
            <w:pPr>
              <w:rPr>
                <w:rFonts w:cs="Times New Roman"/>
              </w:rPr>
            </w:pPr>
            <w:r w:rsidRPr="006863EE">
              <w:rPr>
                <w:rFonts w:cs="Times New Roman"/>
              </w:rPr>
              <w:t>Субъект, город</w:t>
            </w:r>
          </w:p>
        </w:tc>
        <w:tc>
          <w:tcPr>
            <w:tcW w:w="1643" w:type="dxa"/>
            <w:shd w:val="clear" w:color="auto" w:fill="auto"/>
          </w:tcPr>
          <w:p w:rsidR="00763135" w:rsidRPr="003740C8" w:rsidRDefault="00763135" w:rsidP="00763135">
            <w:pPr>
              <w:rPr>
                <w:rFonts w:cs="Times New Roman"/>
              </w:rPr>
            </w:pPr>
            <w:r w:rsidRPr="003740C8">
              <w:rPr>
                <w:rFonts w:cs="Times New Roman"/>
              </w:rPr>
              <w:t>Контактный телефон</w:t>
            </w:r>
            <w:r w:rsidR="006863EE">
              <w:rPr>
                <w:rFonts w:cs="Times New Roman"/>
              </w:rPr>
              <w:t>,</w:t>
            </w:r>
            <w:r w:rsidRPr="003740C8">
              <w:rPr>
                <w:rFonts w:cs="Times New Roman"/>
              </w:rPr>
              <w:t xml:space="preserve"> </w:t>
            </w:r>
            <w:r w:rsidR="006863EE">
              <w:rPr>
                <w:rFonts w:cs="Times New Roman"/>
              </w:rPr>
              <w:t>э</w:t>
            </w:r>
            <w:r w:rsidRPr="003740C8">
              <w:rPr>
                <w:rFonts w:cs="Times New Roman"/>
              </w:rPr>
              <w:t>лектронная почта</w:t>
            </w:r>
          </w:p>
        </w:tc>
      </w:tr>
      <w:tr w:rsidR="00763135" w:rsidRPr="003740C8" w:rsidTr="0025022A">
        <w:tc>
          <w:tcPr>
            <w:tcW w:w="1763" w:type="dxa"/>
            <w:shd w:val="clear" w:color="auto" w:fill="auto"/>
          </w:tcPr>
          <w:p w:rsidR="00763135" w:rsidRPr="003740C8" w:rsidRDefault="00763135" w:rsidP="00763135">
            <w:pPr>
              <w:rPr>
                <w:rFonts w:cs="Times New Roman"/>
              </w:rPr>
            </w:pPr>
          </w:p>
          <w:p w:rsidR="00763135" w:rsidRPr="003740C8" w:rsidRDefault="00763135" w:rsidP="00763135">
            <w:pPr>
              <w:rPr>
                <w:rFonts w:cs="Times New Roman"/>
              </w:rPr>
            </w:pPr>
          </w:p>
        </w:tc>
        <w:tc>
          <w:tcPr>
            <w:tcW w:w="1295" w:type="dxa"/>
            <w:shd w:val="clear" w:color="auto" w:fill="auto"/>
          </w:tcPr>
          <w:p w:rsidR="00763135" w:rsidRPr="003740C8" w:rsidRDefault="00763135" w:rsidP="00763135">
            <w:pPr>
              <w:rPr>
                <w:rFonts w:cs="Times New Roman"/>
              </w:rPr>
            </w:pPr>
          </w:p>
        </w:tc>
        <w:tc>
          <w:tcPr>
            <w:tcW w:w="2296" w:type="dxa"/>
            <w:shd w:val="clear" w:color="auto" w:fill="auto"/>
          </w:tcPr>
          <w:p w:rsidR="00763135" w:rsidRPr="003740C8" w:rsidRDefault="00763135" w:rsidP="00763135">
            <w:pPr>
              <w:rPr>
                <w:rFonts w:cs="Times New Roman"/>
              </w:rPr>
            </w:pPr>
          </w:p>
        </w:tc>
        <w:tc>
          <w:tcPr>
            <w:tcW w:w="1121" w:type="dxa"/>
            <w:shd w:val="clear" w:color="auto" w:fill="auto"/>
          </w:tcPr>
          <w:p w:rsidR="00763135" w:rsidRPr="003740C8" w:rsidRDefault="00763135" w:rsidP="00763135">
            <w:pPr>
              <w:rPr>
                <w:rFonts w:cs="Times New Roman"/>
              </w:rPr>
            </w:pPr>
          </w:p>
        </w:tc>
        <w:tc>
          <w:tcPr>
            <w:tcW w:w="1805" w:type="dxa"/>
            <w:shd w:val="clear" w:color="auto" w:fill="auto"/>
          </w:tcPr>
          <w:p w:rsidR="00763135" w:rsidRPr="003740C8" w:rsidRDefault="00763135" w:rsidP="00763135">
            <w:pPr>
              <w:rPr>
                <w:rFonts w:cs="Times New Roman"/>
              </w:rPr>
            </w:pPr>
          </w:p>
        </w:tc>
        <w:tc>
          <w:tcPr>
            <w:tcW w:w="1643" w:type="dxa"/>
            <w:shd w:val="clear" w:color="auto" w:fill="auto"/>
          </w:tcPr>
          <w:p w:rsidR="00763135" w:rsidRPr="003740C8" w:rsidRDefault="00763135" w:rsidP="00763135">
            <w:pPr>
              <w:rPr>
                <w:rFonts w:cs="Times New Roman"/>
              </w:rPr>
            </w:pPr>
          </w:p>
        </w:tc>
      </w:tr>
    </w:tbl>
    <w:p w:rsidR="00E50E31" w:rsidRPr="001C6233" w:rsidRDefault="00E50E31" w:rsidP="00C233E8">
      <w:pPr>
        <w:rPr>
          <w:rFonts w:cs="Times New Roman"/>
        </w:rPr>
      </w:pPr>
    </w:p>
    <w:sectPr w:rsidR="00E50E31" w:rsidRPr="001C6233" w:rsidSect="00C233E8">
      <w:pgSz w:w="11906" w:h="16838"/>
      <w:pgMar w:top="568"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9E" w:rsidRDefault="00E8209E" w:rsidP="009F6D10">
      <w:r>
        <w:separator/>
      </w:r>
    </w:p>
  </w:endnote>
  <w:endnote w:type="continuationSeparator" w:id="0">
    <w:p w:rsidR="00E8209E" w:rsidRDefault="00E8209E" w:rsidP="009F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9E" w:rsidRDefault="00E8209E" w:rsidP="009F6D10">
      <w:r>
        <w:separator/>
      </w:r>
    </w:p>
  </w:footnote>
  <w:footnote w:type="continuationSeparator" w:id="0">
    <w:p w:rsidR="00E8209E" w:rsidRDefault="00E8209E" w:rsidP="009F6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7BC"/>
    <w:multiLevelType w:val="hybridMultilevel"/>
    <w:tmpl w:val="3656FB34"/>
    <w:lvl w:ilvl="0" w:tplc="7EEEE4C0">
      <w:start w:val="5"/>
      <w:numFmt w:val="upperRoman"/>
      <w:lvlText w:val="%1."/>
      <w:lvlJc w:val="left"/>
      <w:pPr>
        <w:tabs>
          <w:tab w:val="num" w:pos="795"/>
        </w:tabs>
        <w:ind w:left="795" w:hanging="72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
    <w:nsid w:val="2CF158D5"/>
    <w:multiLevelType w:val="hybridMultilevel"/>
    <w:tmpl w:val="CE288434"/>
    <w:lvl w:ilvl="0" w:tplc="E662D67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EC7D8D"/>
    <w:multiLevelType w:val="hybridMultilevel"/>
    <w:tmpl w:val="8D208F9C"/>
    <w:lvl w:ilvl="0" w:tplc="0419000F">
      <w:start w:val="6"/>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97E4EFD"/>
    <w:multiLevelType w:val="hybridMultilevel"/>
    <w:tmpl w:val="0DF0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AD16A1"/>
    <w:multiLevelType w:val="hybridMultilevel"/>
    <w:tmpl w:val="4E5A574C"/>
    <w:lvl w:ilvl="0" w:tplc="0419000F">
      <w:start w:val="4"/>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pernik">
    <w15:presenceInfo w15:providerId="None" w15:userId="Koper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2"/>
    <w:rsid w:val="0000518D"/>
    <w:rsid w:val="000266B0"/>
    <w:rsid w:val="0002676D"/>
    <w:rsid w:val="00043F5F"/>
    <w:rsid w:val="00046265"/>
    <w:rsid w:val="000711A2"/>
    <w:rsid w:val="00091BAD"/>
    <w:rsid w:val="000934E8"/>
    <w:rsid w:val="000C4F07"/>
    <w:rsid w:val="000F17D9"/>
    <w:rsid w:val="00125E3A"/>
    <w:rsid w:val="00140B13"/>
    <w:rsid w:val="001462EE"/>
    <w:rsid w:val="00162259"/>
    <w:rsid w:val="00193F33"/>
    <w:rsid w:val="001C23DE"/>
    <w:rsid w:val="001C2E36"/>
    <w:rsid w:val="001C6233"/>
    <w:rsid w:val="00233357"/>
    <w:rsid w:val="00247974"/>
    <w:rsid w:val="00247C26"/>
    <w:rsid w:val="0025022A"/>
    <w:rsid w:val="00251FC9"/>
    <w:rsid w:val="002A1E7D"/>
    <w:rsid w:val="002B7DAE"/>
    <w:rsid w:val="002E2890"/>
    <w:rsid w:val="002E4D82"/>
    <w:rsid w:val="003248C5"/>
    <w:rsid w:val="00331B29"/>
    <w:rsid w:val="00356E88"/>
    <w:rsid w:val="003740C8"/>
    <w:rsid w:val="00391000"/>
    <w:rsid w:val="003B3A04"/>
    <w:rsid w:val="003E1B1B"/>
    <w:rsid w:val="003E1FF7"/>
    <w:rsid w:val="003F3358"/>
    <w:rsid w:val="003F4F72"/>
    <w:rsid w:val="003F7582"/>
    <w:rsid w:val="004001A1"/>
    <w:rsid w:val="00432F47"/>
    <w:rsid w:val="00444EBF"/>
    <w:rsid w:val="00455E8D"/>
    <w:rsid w:val="0046174C"/>
    <w:rsid w:val="004A2ED9"/>
    <w:rsid w:val="004B7BC3"/>
    <w:rsid w:val="004E4A21"/>
    <w:rsid w:val="004F2065"/>
    <w:rsid w:val="00501627"/>
    <w:rsid w:val="00515678"/>
    <w:rsid w:val="00517054"/>
    <w:rsid w:val="00527564"/>
    <w:rsid w:val="00555495"/>
    <w:rsid w:val="00573BD5"/>
    <w:rsid w:val="0059359D"/>
    <w:rsid w:val="005B21BE"/>
    <w:rsid w:val="005C3FC9"/>
    <w:rsid w:val="005C4191"/>
    <w:rsid w:val="005C5709"/>
    <w:rsid w:val="005C767F"/>
    <w:rsid w:val="005D3393"/>
    <w:rsid w:val="005D72B9"/>
    <w:rsid w:val="006265C4"/>
    <w:rsid w:val="0063390C"/>
    <w:rsid w:val="00637BD0"/>
    <w:rsid w:val="00637E24"/>
    <w:rsid w:val="00644454"/>
    <w:rsid w:val="006863EE"/>
    <w:rsid w:val="0069170F"/>
    <w:rsid w:val="006A3EDA"/>
    <w:rsid w:val="006C53F1"/>
    <w:rsid w:val="006E0AFD"/>
    <w:rsid w:val="006F5C20"/>
    <w:rsid w:val="0071292D"/>
    <w:rsid w:val="00726FF1"/>
    <w:rsid w:val="00736D14"/>
    <w:rsid w:val="007473B8"/>
    <w:rsid w:val="00762E8F"/>
    <w:rsid w:val="00763135"/>
    <w:rsid w:val="00772398"/>
    <w:rsid w:val="007A322D"/>
    <w:rsid w:val="007C24B6"/>
    <w:rsid w:val="007D0503"/>
    <w:rsid w:val="008025BC"/>
    <w:rsid w:val="00810AEE"/>
    <w:rsid w:val="008338AD"/>
    <w:rsid w:val="00835347"/>
    <w:rsid w:val="00850839"/>
    <w:rsid w:val="00852521"/>
    <w:rsid w:val="00855537"/>
    <w:rsid w:val="00881F30"/>
    <w:rsid w:val="00887B78"/>
    <w:rsid w:val="00895435"/>
    <w:rsid w:val="008A1023"/>
    <w:rsid w:val="008B59B3"/>
    <w:rsid w:val="008C56CA"/>
    <w:rsid w:val="008E110C"/>
    <w:rsid w:val="008F25E3"/>
    <w:rsid w:val="008F71A8"/>
    <w:rsid w:val="00924224"/>
    <w:rsid w:val="00927D95"/>
    <w:rsid w:val="00930F91"/>
    <w:rsid w:val="00962461"/>
    <w:rsid w:val="009653BA"/>
    <w:rsid w:val="0097398B"/>
    <w:rsid w:val="00976DA6"/>
    <w:rsid w:val="00994142"/>
    <w:rsid w:val="009A218A"/>
    <w:rsid w:val="009F6D10"/>
    <w:rsid w:val="00A0249B"/>
    <w:rsid w:val="00A05AEA"/>
    <w:rsid w:val="00A146A5"/>
    <w:rsid w:val="00A27692"/>
    <w:rsid w:val="00A55837"/>
    <w:rsid w:val="00A63009"/>
    <w:rsid w:val="00A65795"/>
    <w:rsid w:val="00A666A8"/>
    <w:rsid w:val="00A73349"/>
    <w:rsid w:val="00A748A9"/>
    <w:rsid w:val="00AE3610"/>
    <w:rsid w:val="00AF7BB5"/>
    <w:rsid w:val="00B313E1"/>
    <w:rsid w:val="00B62B2E"/>
    <w:rsid w:val="00B828FB"/>
    <w:rsid w:val="00BA1A66"/>
    <w:rsid w:val="00BB1064"/>
    <w:rsid w:val="00BD7B23"/>
    <w:rsid w:val="00BE5136"/>
    <w:rsid w:val="00BE5AC4"/>
    <w:rsid w:val="00BF5121"/>
    <w:rsid w:val="00C1139C"/>
    <w:rsid w:val="00C220C9"/>
    <w:rsid w:val="00C233E8"/>
    <w:rsid w:val="00C46F09"/>
    <w:rsid w:val="00C5598E"/>
    <w:rsid w:val="00CE062B"/>
    <w:rsid w:val="00CE39A7"/>
    <w:rsid w:val="00CE71F9"/>
    <w:rsid w:val="00CF093E"/>
    <w:rsid w:val="00D42760"/>
    <w:rsid w:val="00D54CBA"/>
    <w:rsid w:val="00D75AEC"/>
    <w:rsid w:val="00D82B50"/>
    <w:rsid w:val="00D851E2"/>
    <w:rsid w:val="00D8734E"/>
    <w:rsid w:val="00DB1FA3"/>
    <w:rsid w:val="00DC6A26"/>
    <w:rsid w:val="00E04B99"/>
    <w:rsid w:val="00E1365F"/>
    <w:rsid w:val="00E50E31"/>
    <w:rsid w:val="00E53146"/>
    <w:rsid w:val="00E8209E"/>
    <w:rsid w:val="00E86B25"/>
    <w:rsid w:val="00E92E1D"/>
    <w:rsid w:val="00E964D7"/>
    <w:rsid w:val="00EA0BC9"/>
    <w:rsid w:val="00EB09E2"/>
    <w:rsid w:val="00EB7DD2"/>
    <w:rsid w:val="00EB7F54"/>
    <w:rsid w:val="00EC1CE2"/>
    <w:rsid w:val="00ED1F02"/>
    <w:rsid w:val="00EE369F"/>
    <w:rsid w:val="00F1157F"/>
    <w:rsid w:val="00F11F9B"/>
    <w:rsid w:val="00F12F07"/>
    <w:rsid w:val="00F42F2C"/>
    <w:rsid w:val="00F457CA"/>
    <w:rsid w:val="00F63868"/>
    <w:rsid w:val="00FB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435"/>
    <w:pPr>
      <w:widowControl w:val="0"/>
      <w:suppressAutoHyphens/>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5435"/>
    <w:rPr>
      <w:rFonts w:cs="Times New Roman"/>
      <w:color w:val="000080"/>
      <w:u w:val="single"/>
    </w:rPr>
  </w:style>
  <w:style w:type="character" w:styleId="a4">
    <w:name w:val="Strong"/>
    <w:qFormat/>
    <w:rsid w:val="00895435"/>
    <w:rPr>
      <w:rFonts w:cs="Times New Roman"/>
      <w:b/>
      <w:bCs/>
    </w:rPr>
  </w:style>
  <w:style w:type="table" w:styleId="a5">
    <w:name w:val="Table Grid"/>
    <w:basedOn w:val="a1"/>
    <w:locked/>
    <w:rsid w:val="006265C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F6D10"/>
    <w:pPr>
      <w:tabs>
        <w:tab w:val="center" w:pos="4677"/>
        <w:tab w:val="right" w:pos="9355"/>
      </w:tabs>
    </w:pPr>
    <w:rPr>
      <w:szCs w:val="21"/>
    </w:rPr>
  </w:style>
  <w:style w:type="character" w:customStyle="1" w:styleId="a7">
    <w:name w:val="Верхний колонтитул Знак"/>
    <w:link w:val="a6"/>
    <w:rsid w:val="009F6D10"/>
    <w:rPr>
      <w:rFonts w:ascii="Times New Roman" w:eastAsia="SimSun" w:hAnsi="Times New Roman" w:cs="Mangal"/>
      <w:kern w:val="2"/>
      <w:sz w:val="24"/>
      <w:szCs w:val="21"/>
      <w:lang w:eastAsia="hi-IN" w:bidi="hi-IN"/>
    </w:rPr>
  </w:style>
  <w:style w:type="paragraph" w:styleId="a8">
    <w:name w:val="footer"/>
    <w:basedOn w:val="a"/>
    <w:link w:val="a9"/>
    <w:rsid w:val="009F6D10"/>
    <w:pPr>
      <w:tabs>
        <w:tab w:val="center" w:pos="4677"/>
        <w:tab w:val="right" w:pos="9355"/>
      </w:tabs>
    </w:pPr>
    <w:rPr>
      <w:szCs w:val="21"/>
    </w:rPr>
  </w:style>
  <w:style w:type="character" w:customStyle="1" w:styleId="a9">
    <w:name w:val="Нижний колонтитул Знак"/>
    <w:link w:val="a8"/>
    <w:rsid w:val="009F6D10"/>
    <w:rPr>
      <w:rFonts w:ascii="Times New Roman" w:eastAsia="SimSun" w:hAnsi="Times New Roman" w:cs="Mangal"/>
      <w:kern w:val="2"/>
      <w:sz w:val="24"/>
      <w:szCs w:val="21"/>
      <w:lang w:eastAsia="hi-IN" w:bidi="hi-IN"/>
    </w:rPr>
  </w:style>
  <w:style w:type="table" w:customStyle="1" w:styleId="1">
    <w:name w:val="Сетка таблицы1"/>
    <w:basedOn w:val="a1"/>
    <w:next w:val="a5"/>
    <w:uiPriority w:val="59"/>
    <w:rsid w:val="00E50E3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CE71F9"/>
    <w:rPr>
      <w:rFonts w:ascii="Segoe UI" w:hAnsi="Segoe UI"/>
      <w:sz w:val="18"/>
      <w:szCs w:val="16"/>
    </w:rPr>
  </w:style>
  <w:style w:type="character" w:customStyle="1" w:styleId="ab">
    <w:name w:val="Текст выноски Знак"/>
    <w:link w:val="aa"/>
    <w:rsid w:val="00CE71F9"/>
    <w:rPr>
      <w:rFonts w:ascii="Segoe UI" w:eastAsia="SimSun" w:hAnsi="Segoe UI" w:cs="Mangal"/>
      <w:kern w:val="2"/>
      <w:sz w:val="18"/>
      <w:szCs w:val="16"/>
      <w:lang w:eastAsia="hi-IN" w:bidi="hi-IN"/>
    </w:rPr>
  </w:style>
  <w:style w:type="character" w:customStyle="1" w:styleId="ac">
    <w:name w:val="Основной текст_"/>
    <w:link w:val="3"/>
    <w:rsid w:val="00CE71F9"/>
    <w:rPr>
      <w:rFonts w:ascii="Times New Roman" w:hAnsi="Times New Roman" w:cs="Times New Roman"/>
      <w:sz w:val="24"/>
      <w:szCs w:val="24"/>
      <w:shd w:val="clear" w:color="auto" w:fill="FFFFFF"/>
    </w:rPr>
  </w:style>
  <w:style w:type="paragraph" w:customStyle="1" w:styleId="3">
    <w:name w:val="Основной текст3"/>
    <w:basedOn w:val="a"/>
    <w:link w:val="ac"/>
    <w:rsid w:val="00CE71F9"/>
    <w:pPr>
      <w:widowControl/>
      <w:shd w:val="clear" w:color="auto" w:fill="FFFFFF"/>
      <w:suppressAutoHyphens w:val="0"/>
      <w:spacing w:after="240" w:line="312" w:lineRule="exact"/>
    </w:pPr>
    <w:rPr>
      <w:rFonts w:eastAsia="Times New Roman" w:cs="Times New Roman"/>
      <w:kern w:val="0"/>
      <w:lang w:bidi="ar-SA"/>
    </w:rPr>
  </w:style>
  <w:style w:type="character" w:styleId="ad">
    <w:name w:val="annotation reference"/>
    <w:basedOn w:val="a0"/>
    <w:semiHidden/>
    <w:unhideWhenUsed/>
    <w:rsid w:val="00251FC9"/>
    <w:rPr>
      <w:sz w:val="16"/>
      <w:szCs w:val="16"/>
    </w:rPr>
  </w:style>
  <w:style w:type="paragraph" w:styleId="ae">
    <w:name w:val="annotation text"/>
    <w:basedOn w:val="a"/>
    <w:link w:val="af"/>
    <w:semiHidden/>
    <w:unhideWhenUsed/>
    <w:rsid w:val="00251FC9"/>
    <w:rPr>
      <w:sz w:val="20"/>
      <w:szCs w:val="18"/>
    </w:rPr>
  </w:style>
  <w:style w:type="character" w:customStyle="1" w:styleId="af">
    <w:name w:val="Текст примечания Знак"/>
    <w:basedOn w:val="a0"/>
    <w:link w:val="ae"/>
    <w:semiHidden/>
    <w:rsid w:val="00251FC9"/>
    <w:rPr>
      <w:rFonts w:ascii="Times New Roman" w:eastAsia="SimSun" w:hAnsi="Times New Roman" w:cs="Mangal"/>
      <w:kern w:val="2"/>
      <w:szCs w:val="18"/>
      <w:lang w:eastAsia="hi-IN" w:bidi="hi-IN"/>
    </w:rPr>
  </w:style>
  <w:style w:type="paragraph" w:styleId="af0">
    <w:name w:val="annotation subject"/>
    <w:basedOn w:val="ae"/>
    <w:next w:val="ae"/>
    <w:link w:val="af1"/>
    <w:semiHidden/>
    <w:unhideWhenUsed/>
    <w:rsid w:val="00251FC9"/>
    <w:rPr>
      <w:b/>
      <w:bCs/>
    </w:rPr>
  </w:style>
  <w:style w:type="character" w:customStyle="1" w:styleId="af1">
    <w:name w:val="Тема примечания Знак"/>
    <w:basedOn w:val="af"/>
    <w:link w:val="af0"/>
    <w:semiHidden/>
    <w:rsid w:val="00251FC9"/>
    <w:rPr>
      <w:rFonts w:ascii="Times New Roman" w:eastAsia="SimSun" w:hAnsi="Times New Roman" w:cs="Mangal"/>
      <w:b/>
      <w:bCs/>
      <w:kern w:val="2"/>
      <w:szCs w:val="18"/>
      <w:lang w:eastAsia="hi-IN" w:bidi="hi-IN"/>
    </w:rPr>
  </w:style>
  <w:style w:type="paragraph" w:styleId="af2">
    <w:name w:val="Revision"/>
    <w:hidden/>
    <w:uiPriority w:val="99"/>
    <w:semiHidden/>
    <w:rsid w:val="004F2065"/>
    <w:rPr>
      <w:rFonts w:ascii="Times New Roman" w:eastAsia="SimSun" w:hAnsi="Times New Roman" w:cs="Mangal"/>
      <w:kern w:val="2"/>
      <w:sz w:val="24"/>
      <w:szCs w:val="21"/>
      <w:lang w:eastAsia="hi-IN" w:bidi="hi-IN"/>
    </w:rPr>
  </w:style>
  <w:style w:type="paragraph" w:styleId="af3">
    <w:name w:val="List Paragraph"/>
    <w:basedOn w:val="a"/>
    <w:uiPriority w:val="34"/>
    <w:qFormat/>
    <w:rsid w:val="003B3A04"/>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435"/>
    <w:pPr>
      <w:widowControl w:val="0"/>
      <w:suppressAutoHyphens/>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5435"/>
    <w:rPr>
      <w:rFonts w:cs="Times New Roman"/>
      <w:color w:val="000080"/>
      <w:u w:val="single"/>
    </w:rPr>
  </w:style>
  <w:style w:type="character" w:styleId="a4">
    <w:name w:val="Strong"/>
    <w:qFormat/>
    <w:rsid w:val="00895435"/>
    <w:rPr>
      <w:rFonts w:cs="Times New Roman"/>
      <w:b/>
      <w:bCs/>
    </w:rPr>
  </w:style>
  <w:style w:type="table" w:styleId="a5">
    <w:name w:val="Table Grid"/>
    <w:basedOn w:val="a1"/>
    <w:locked/>
    <w:rsid w:val="006265C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F6D10"/>
    <w:pPr>
      <w:tabs>
        <w:tab w:val="center" w:pos="4677"/>
        <w:tab w:val="right" w:pos="9355"/>
      </w:tabs>
    </w:pPr>
    <w:rPr>
      <w:szCs w:val="21"/>
    </w:rPr>
  </w:style>
  <w:style w:type="character" w:customStyle="1" w:styleId="a7">
    <w:name w:val="Верхний колонтитул Знак"/>
    <w:link w:val="a6"/>
    <w:rsid w:val="009F6D10"/>
    <w:rPr>
      <w:rFonts w:ascii="Times New Roman" w:eastAsia="SimSun" w:hAnsi="Times New Roman" w:cs="Mangal"/>
      <w:kern w:val="2"/>
      <w:sz w:val="24"/>
      <w:szCs w:val="21"/>
      <w:lang w:eastAsia="hi-IN" w:bidi="hi-IN"/>
    </w:rPr>
  </w:style>
  <w:style w:type="paragraph" w:styleId="a8">
    <w:name w:val="footer"/>
    <w:basedOn w:val="a"/>
    <w:link w:val="a9"/>
    <w:rsid w:val="009F6D10"/>
    <w:pPr>
      <w:tabs>
        <w:tab w:val="center" w:pos="4677"/>
        <w:tab w:val="right" w:pos="9355"/>
      </w:tabs>
    </w:pPr>
    <w:rPr>
      <w:szCs w:val="21"/>
    </w:rPr>
  </w:style>
  <w:style w:type="character" w:customStyle="1" w:styleId="a9">
    <w:name w:val="Нижний колонтитул Знак"/>
    <w:link w:val="a8"/>
    <w:rsid w:val="009F6D10"/>
    <w:rPr>
      <w:rFonts w:ascii="Times New Roman" w:eastAsia="SimSun" w:hAnsi="Times New Roman" w:cs="Mangal"/>
      <w:kern w:val="2"/>
      <w:sz w:val="24"/>
      <w:szCs w:val="21"/>
      <w:lang w:eastAsia="hi-IN" w:bidi="hi-IN"/>
    </w:rPr>
  </w:style>
  <w:style w:type="table" w:customStyle="1" w:styleId="1">
    <w:name w:val="Сетка таблицы1"/>
    <w:basedOn w:val="a1"/>
    <w:next w:val="a5"/>
    <w:uiPriority w:val="59"/>
    <w:rsid w:val="00E50E3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CE71F9"/>
    <w:rPr>
      <w:rFonts w:ascii="Segoe UI" w:hAnsi="Segoe UI"/>
      <w:sz w:val="18"/>
      <w:szCs w:val="16"/>
    </w:rPr>
  </w:style>
  <w:style w:type="character" w:customStyle="1" w:styleId="ab">
    <w:name w:val="Текст выноски Знак"/>
    <w:link w:val="aa"/>
    <w:rsid w:val="00CE71F9"/>
    <w:rPr>
      <w:rFonts w:ascii="Segoe UI" w:eastAsia="SimSun" w:hAnsi="Segoe UI" w:cs="Mangal"/>
      <w:kern w:val="2"/>
      <w:sz w:val="18"/>
      <w:szCs w:val="16"/>
      <w:lang w:eastAsia="hi-IN" w:bidi="hi-IN"/>
    </w:rPr>
  </w:style>
  <w:style w:type="character" w:customStyle="1" w:styleId="ac">
    <w:name w:val="Основной текст_"/>
    <w:link w:val="3"/>
    <w:rsid w:val="00CE71F9"/>
    <w:rPr>
      <w:rFonts w:ascii="Times New Roman" w:hAnsi="Times New Roman" w:cs="Times New Roman"/>
      <w:sz w:val="24"/>
      <w:szCs w:val="24"/>
      <w:shd w:val="clear" w:color="auto" w:fill="FFFFFF"/>
    </w:rPr>
  </w:style>
  <w:style w:type="paragraph" w:customStyle="1" w:styleId="3">
    <w:name w:val="Основной текст3"/>
    <w:basedOn w:val="a"/>
    <w:link w:val="ac"/>
    <w:rsid w:val="00CE71F9"/>
    <w:pPr>
      <w:widowControl/>
      <w:shd w:val="clear" w:color="auto" w:fill="FFFFFF"/>
      <w:suppressAutoHyphens w:val="0"/>
      <w:spacing w:after="240" w:line="312" w:lineRule="exact"/>
    </w:pPr>
    <w:rPr>
      <w:rFonts w:eastAsia="Times New Roman" w:cs="Times New Roman"/>
      <w:kern w:val="0"/>
      <w:lang w:bidi="ar-SA"/>
    </w:rPr>
  </w:style>
  <w:style w:type="character" w:styleId="ad">
    <w:name w:val="annotation reference"/>
    <w:basedOn w:val="a0"/>
    <w:semiHidden/>
    <w:unhideWhenUsed/>
    <w:rsid w:val="00251FC9"/>
    <w:rPr>
      <w:sz w:val="16"/>
      <w:szCs w:val="16"/>
    </w:rPr>
  </w:style>
  <w:style w:type="paragraph" w:styleId="ae">
    <w:name w:val="annotation text"/>
    <w:basedOn w:val="a"/>
    <w:link w:val="af"/>
    <w:semiHidden/>
    <w:unhideWhenUsed/>
    <w:rsid w:val="00251FC9"/>
    <w:rPr>
      <w:sz w:val="20"/>
      <w:szCs w:val="18"/>
    </w:rPr>
  </w:style>
  <w:style w:type="character" w:customStyle="1" w:styleId="af">
    <w:name w:val="Текст примечания Знак"/>
    <w:basedOn w:val="a0"/>
    <w:link w:val="ae"/>
    <w:semiHidden/>
    <w:rsid w:val="00251FC9"/>
    <w:rPr>
      <w:rFonts w:ascii="Times New Roman" w:eastAsia="SimSun" w:hAnsi="Times New Roman" w:cs="Mangal"/>
      <w:kern w:val="2"/>
      <w:szCs w:val="18"/>
      <w:lang w:eastAsia="hi-IN" w:bidi="hi-IN"/>
    </w:rPr>
  </w:style>
  <w:style w:type="paragraph" w:styleId="af0">
    <w:name w:val="annotation subject"/>
    <w:basedOn w:val="ae"/>
    <w:next w:val="ae"/>
    <w:link w:val="af1"/>
    <w:semiHidden/>
    <w:unhideWhenUsed/>
    <w:rsid w:val="00251FC9"/>
    <w:rPr>
      <w:b/>
      <w:bCs/>
    </w:rPr>
  </w:style>
  <w:style w:type="character" w:customStyle="1" w:styleId="af1">
    <w:name w:val="Тема примечания Знак"/>
    <w:basedOn w:val="af"/>
    <w:link w:val="af0"/>
    <w:semiHidden/>
    <w:rsid w:val="00251FC9"/>
    <w:rPr>
      <w:rFonts w:ascii="Times New Roman" w:eastAsia="SimSun" w:hAnsi="Times New Roman" w:cs="Mangal"/>
      <w:b/>
      <w:bCs/>
      <w:kern w:val="2"/>
      <w:szCs w:val="18"/>
      <w:lang w:eastAsia="hi-IN" w:bidi="hi-IN"/>
    </w:rPr>
  </w:style>
  <w:style w:type="paragraph" w:styleId="af2">
    <w:name w:val="Revision"/>
    <w:hidden/>
    <w:uiPriority w:val="99"/>
    <w:semiHidden/>
    <w:rsid w:val="004F2065"/>
    <w:rPr>
      <w:rFonts w:ascii="Times New Roman" w:eastAsia="SimSun" w:hAnsi="Times New Roman" w:cs="Mangal"/>
      <w:kern w:val="2"/>
      <w:sz w:val="24"/>
      <w:szCs w:val="21"/>
      <w:lang w:eastAsia="hi-IN" w:bidi="hi-IN"/>
    </w:rPr>
  </w:style>
  <w:style w:type="paragraph" w:styleId="af3">
    <w:name w:val="List Paragraph"/>
    <w:basedOn w:val="a"/>
    <w:uiPriority w:val="34"/>
    <w:qFormat/>
    <w:rsid w:val="003B3A0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98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tema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13A5B-000E-4ECD-A0C2-2A143B4D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5295</CharactersWithSpaces>
  <SharedDoc>false</SharedDoc>
  <HLinks>
    <vt:vector size="6" baseType="variant">
      <vt:variant>
        <vt:i4>4128771</vt:i4>
      </vt:variant>
      <vt:variant>
        <vt:i4>0</vt:i4>
      </vt:variant>
      <vt:variant>
        <vt:i4>0</vt:i4>
      </vt:variant>
      <vt:variant>
        <vt:i4>5</vt:i4>
      </vt:variant>
      <vt:variant>
        <vt:lpwstr>mailto:artemaz@mail.ru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Vladimir</dc:creator>
  <cp:lastModifiedBy>Admin</cp:lastModifiedBy>
  <cp:revision>4</cp:revision>
  <dcterms:created xsi:type="dcterms:W3CDTF">2017-08-13T21:43:00Z</dcterms:created>
  <dcterms:modified xsi:type="dcterms:W3CDTF">2017-08-14T07:07:00Z</dcterms:modified>
</cp:coreProperties>
</file>